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Default Extension="odttf" ContentType="application/vnd.openxmlformats-officedocument.obfuscatedFont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A654B" w:rsidRPr="00227330" w:rsidRDefault="00AA654B" w:rsidP="00227330">
      <w:pPr>
        <w:pStyle w:val="Textbody"/>
        <w:widowControl/>
        <w:jc w:val="center"/>
        <w:rPr>
          <w:rFonts w:ascii="Arial" w:hAnsi="Arial" w:cs="Arial"/>
          <w:b/>
          <w:sz w:val="28"/>
        </w:rPr>
      </w:pPr>
    </w:p>
    <w:p w:rsidR="00AA654B" w:rsidRDefault="005523D8" w:rsidP="00AA654B">
      <w:pPr>
        <w:pStyle w:val="Standard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RONMARK  PHUIP</w:t>
      </w:r>
    </w:p>
    <w:p w:rsidR="00AA654B" w:rsidRDefault="005523D8" w:rsidP="00AA654B">
      <w:pPr>
        <w:pStyle w:val="Standard"/>
        <w:jc w:val="center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>A</w:t>
      </w:r>
      <w:r w:rsidR="00AA654B">
        <w:rPr>
          <w:rFonts w:ascii="Arial" w:hAnsi="Arial" w:cs="Arial"/>
          <w:b/>
          <w:bCs/>
          <w:sz w:val="28"/>
          <w:szCs w:val="28"/>
        </w:rPr>
        <w:t xml:space="preserve">l. </w:t>
      </w:r>
      <w:r>
        <w:rPr>
          <w:rFonts w:ascii="Arial" w:hAnsi="Arial" w:cs="Arial"/>
          <w:b/>
          <w:bCs/>
          <w:sz w:val="28"/>
          <w:szCs w:val="28"/>
        </w:rPr>
        <w:t>Wyszyńskiego 63/12</w:t>
      </w:r>
      <w:r w:rsidR="00AA654B">
        <w:rPr>
          <w:rFonts w:ascii="Arial" w:hAnsi="Arial" w:cs="Arial"/>
          <w:b/>
          <w:bCs/>
          <w:sz w:val="28"/>
          <w:szCs w:val="28"/>
        </w:rPr>
        <w:t>,  9</w:t>
      </w:r>
      <w:r>
        <w:rPr>
          <w:rFonts w:ascii="Arial" w:hAnsi="Arial" w:cs="Arial"/>
          <w:b/>
          <w:bCs/>
          <w:sz w:val="28"/>
          <w:szCs w:val="28"/>
        </w:rPr>
        <w:t>4</w:t>
      </w:r>
      <w:r w:rsidR="00AA654B">
        <w:rPr>
          <w:rFonts w:ascii="Arial" w:hAnsi="Arial" w:cs="Arial"/>
          <w:b/>
          <w:bCs/>
          <w:sz w:val="28"/>
          <w:szCs w:val="28"/>
        </w:rPr>
        <w:t>-</w:t>
      </w:r>
      <w:r>
        <w:rPr>
          <w:rFonts w:ascii="Arial" w:hAnsi="Arial" w:cs="Arial"/>
          <w:b/>
          <w:bCs/>
          <w:sz w:val="28"/>
          <w:szCs w:val="28"/>
        </w:rPr>
        <w:t>047</w:t>
      </w:r>
      <w:r w:rsidR="00AA654B">
        <w:rPr>
          <w:rFonts w:ascii="Arial" w:hAnsi="Arial" w:cs="Arial"/>
          <w:b/>
          <w:bCs/>
          <w:sz w:val="28"/>
          <w:szCs w:val="28"/>
        </w:rPr>
        <w:t xml:space="preserve"> Łódź</w:t>
      </w:r>
    </w:p>
    <w:p w:rsidR="00AA654B" w:rsidRPr="00663A25" w:rsidRDefault="00AA654B" w:rsidP="00AA654B">
      <w:pPr>
        <w:pStyle w:val="Textbody"/>
        <w:jc w:val="center"/>
        <w:rPr>
          <w:rFonts w:ascii="Arial" w:hAnsi="Arial"/>
          <w:b/>
          <w:bCs/>
          <w:sz w:val="22"/>
          <w:szCs w:val="22"/>
        </w:rPr>
      </w:pPr>
      <w:r>
        <w:rPr>
          <w:rFonts w:ascii="Arial" w:hAnsi="Arial" w:cs="Arial"/>
          <w:b/>
          <w:bCs/>
          <w:sz w:val="22"/>
          <w:szCs w:val="22"/>
        </w:rPr>
        <w:t xml:space="preserve"> </w:t>
      </w:r>
      <w:r w:rsidRPr="00663A25">
        <w:rPr>
          <w:rFonts w:ascii="Arial" w:hAnsi="Arial" w:cs="Arial"/>
          <w:b/>
          <w:bCs/>
          <w:sz w:val="22"/>
          <w:szCs w:val="22"/>
        </w:rPr>
        <w:t>tel.</w:t>
      </w:r>
      <w:r w:rsidR="005523D8" w:rsidRPr="00663A25">
        <w:rPr>
          <w:rFonts w:ascii="Arial" w:hAnsi="Arial" w:cs="Arial"/>
          <w:b/>
          <w:bCs/>
          <w:sz w:val="22"/>
          <w:szCs w:val="22"/>
        </w:rPr>
        <w:t>/fax</w:t>
      </w:r>
      <w:r w:rsidRPr="00663A25">
        <w:rPr>
          <w:rFonts w:ascii="Arial" w:hAnsi="Arial" w:cs="Arial"/>
          <w:b/>
          <w:bCs/>
          <w:sz w:val="22"/>
          <w:szCs w:val="22"/>
        </w:rPr>
        <w:t xml:space="preserve"> </w:t>
      </w:r>
      <w:r w:rsidR="005523D8" w:rsidRPr="00663A25">
        <w:rPr>
          <w:rFonts w:ascii="Arial" w:hAnsi="Arial" w:cs="Arial"/>
          <w:b/>
          <w:bCs/>
          <w:sz w:val="22"/>
          <w:szCs w:val="22"/>
        </w:rPr>
        <w:t>42 688 70 77</w:t>
      </w:r>
      <w:r w:rsidRPr="00663A25">
        <w:rPr>
          <w:rFonts w:ascii="Arial" w:hAnsi="Arial" w:cs="Arial"/>
          <w:b/>
          <w:bCs/>
          <w:sz w:val="22"/>
          <w:szCs w:val="22"/>
        </w:rPr>
        <w:t xml:space="preserve">   </w:t>
      </w:r>
      <w:r w:rsidR="005523D8" w:rsidRPr="00663A25">
        <w:rPr>
          <w:rFonts w:ascii="Arial" w:hAnsi="Arial" w:cs="Arial"/>
          <w:b/>
          <w:bCs/>
          <w:sz w:val="22"/>
          <w:szCs w:val="22"/>
        </w:rPr>
        <w:t>ronmark@toya.net.pl</w:t>
      </w:r>
      <w:hyperlink r:id="rId8" w:history="1">
        <w:r w:rsidRPr="00663A25">
          <w:rPr>
            <w:rFonts w:ascii="Arial" w:hAnsi="Arial"/>
            <w:b/>
            <w:bCs/>
            <w:sz w:val="22"/>
            <w:szCs w:val="22"/>
          </w:rPr>
          <w:t xml:space="preserve"> </w:t>
        </w:r>
      </w:hyperlink>
    </w:p>
    <w:p w:rsidR="00AA654B" w:rsidRPr="00663A25" w:rsidRDefault="00AA654B" w:rsidP="00AA654B">
      <w:pPr>
        <w:pStyle w:val="Textbody"/>
        <w:pBdr>
          <w:bottom w:val="single" w:sz="2" w:space="0" w:color="000000"/>
        </w:pBdr>
        <w:jc w:val="center"/>
        <w:rPr>
          <w:rFonts w:ascii="Arial" w:hAnsi="Arial" w:cs="Arial"/>
          <w:b/>
          <w:bCs/>
        </w:rPr>
      </w:pPr>
    </w:p>
    <w:p w:rsidR="00AA654B" w:rsidRPr="00663A25" w:rsidRDefault="00AA654B" w:rsidP="00AA654B">
      <w:pPr>
        <w:pStyle w:val="Textbody"/>
        <w:widowControl/>
        <w:jc w:val="center"/>
        <w:rPr>
          <w:rFonts w:ascii="Arial" w:hAnsi="Arial" w:cs="Arial"/>
          <w:b/>
          <w:sz w:val="28"/>
        </w:rPr>
      </w:pPr>
    </w:p>
    <w:p w:rsidR="00AA654B" w:rsidRPr="00663A25" w:rsidRDefault="00AA654B" w:rsidP="00AA654B">
      <w:pPr>
        <w:pStyle w:val="Textbody"/>
        <w:widowControl/>
        <w:jc w:val="center"/>
        <w:rPr>
          <w:rFonts w:ascii="Arial" w:hAnsi="Arial" w:cs="Arial"/>
          <w:b/>
          <w:sz w:val="28"/>
        </w:rPr>
      </w:pPr>
    </w:p>
    <w:p w:rsidR="00AA654B" w:rsidRPr="00663A25" w:rsidRDefault="00AA654B" w:rsidP="00AA654B">
      <w:pPr>
        <w:pStyle w:val="Textbody"/>
        <w:jc w:val="center"/>
        <w:rPr>
          <w:rFonts w:ascii="Arial" w:hAnsi="Arial" w:cs="Arial"/>
          <w:b/>
          <w:bCs/>
        </w:rPr>
      </w:pPr>
    </w:p>
    <w:p w:rsidR="00AA654B" w:rsidRPr="00332B37" w:rsidRDefault="00DC25DD" w:rsidP="00AA654B">
      <w:pPr>
        <w:pStyle w:val="Standard"/>
        <w:widowControl/>
        <w:jc w:val="center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 xml:space="preserve">USUNIĘCIE  KOLIZJI  </w:t>
      </w:r>
      <w:r w:rsidR="005523D8" w:rsidRPr="00332B37">
        <w:rPr>
          <w:rFonts w:ascii="Arial" w:hAnsi="Arial" w:cs="Arial"/>
          <w:b/>
          <w:bCs/>
        </w:rPr>
        <w:t>OŚWIETLENI</w:t>
      </w:r>
      <w:r>
        <w:rPr>
          <w:rFonts w:ascii="Arial" w:hAnsi="Arial" w:cs="Arial"/>
          <w:b/>
          <w:bCs/>
        </w:rPr>
        <w:t>A</w:t>
      </w:r>
      <w:r w:rsidR="005B60E2" w:rsidRPr="00332B37">
        <w:rPr>
          <w:rFonts w:ascii="Arial" w:hAnsi="Arial" w:cs="Arial"/>
          <w:b/>
          <w:bCs/>
        </w:rPr>
        <w:t xml:space="preserve"> </w:t>
      </w:r>
      <w:r w:rsidR="005523D8" w:rsidRPr="00332B37">
        <w:rPr>
          <w:rFonts w:ascii="Arial" w:hAnsi="Arial" w:cs="Arial"/>
          <w:b/>
          <w:bCs/>
        </w:rPr>
        <w:t xml:space="preserve"> </w:t>
      </w:r>
      <w:r w:rsidR="00332B37" w:rsidRPr="00332B37">
        <w:rPr>
          <w:rFonts w:ascii="Arial" w:hAnsi="Arial" w:cs="Arial"/>
          <w:b/>
          <w:bCs/>
        </w:rPr>
        <w:t xml:space="preserve">ULICY  </w:t>
      </w:r>
      <w:r>
        <w:rPr>
          <w:rFonts w:ascii="Arial" w:hAnsi="Arial" w:cs="Arial"/>
          <w:b/>
          <w:bCs/>
        </w:rPr>
        <w:t>DOJAZDOWEJ  DO  ZAKŁAD</w:t>
      </w:r>
      <w:r w:rsidR="006E55AD">
        <w:rPr>
          <w:rFonts w:ascii="Arial" w:hAnsi="Arial" w:cs="Arial"/>
          <w:b/>
          <w:bCs/>
        </w:rPr>
        <w:t>Ó</w:t>
      </w:r>
      <w:r>
        <w:rPr>
          <w:rFonts w:ascii="Arial" w:hAnsi="Arial" w:cs="Arial"/>
          <w:b/>
          <w:bCs/>
        </w:rPr>
        <w:t xml:space="preserve">W  FIRMY  GEBERIT </w:t>
      </w:r>
      <w:r w:rsidR="00332B37" w:rsidRPr="00332B37">
        <w:rPr>
          <w:rFonts w:ascii="Arial" w:hAnsi="Arial" w:cs="Arial"/>
          <w:b/>
          <w:bCs/>
        </w:rPr>
        <w:t xml:space="preserve"> W  </w:t>
      </w:r>
      <w:r>
        <w:rPr>
          <w:rFonts w:ascii="Arial" w:hAnsi="Arial" w:cs="Arial"/>
          <w:b/>
          <w:bCs/>
        </w:rPr>
        <w:t>OZORKOWIE</w:t>
      </w:r>
      <w:r w:rsidR="002D27C3">
        <w:rPr>
          <w:rFonts w:ascii="Arial" w:hAnsi="Arial" w:cs="Arial"/>
          <w:b/>
          <w:bCs/>
        </w:rPr>
        <w:t xml:space="preserve">  Z  PROJEKTOWANYMI  ZATOKAMI</w:t>
      </w:r>
    </w:p>
    <w:p w:rsidR="00AA654B" w:rsidRDefault="00AA654B" w:rsidP="00AA654B">
      <w:pPr>
        <w:pStyle w:val="Standard"/>
        <w:widowControl/>
        <w:jc w:val="center"/>
        <w:rPr>
          <w:rFonts w:ascii="Arial" w:hAnsi="Arial" w:cs="Arial"/>
          <w:b/>
          <w:bCs/>
        </w:rPr>
      </w:pPr>
    </w:p>
    <w:p w:rsidR="00332B37" w:rsidRPr="00332B37" w:rsidRDefault="00332B37" w:rsidP="00AA654B">
      <w:pPr>
        <w:pStyle w:val="Standard"/>
        <w:widowControl/>
        <w:jc w:val="center"/>
        <w:rPr>
          <w:rFonts w:ascii="Arial" w:hAnsi="Arial" w:cs="Arial"/>
          <w:b/>
          <w:bCs/>
        </w:rPr>
      </w:pPr>
    </w:p>
    <w:p w:rsidR="005B60E2" w:rsidRPr="00227330" w:rsidRDefault="005B60E2" w:rsidP="00227330">
      <w:pPr>
        <w:pStyle w:val="Standard"/>
        <w:widowControl/>
        <w:jc w:val="center"/>
        <w:rPr>
          <w:rFonts w:ascii="Arial" w:hAnsi="Arial" w:cs="Arial"/>
          <w:b/>
          <w:bCs/>
          <w:i/>
        </w:rPr>
      </w:pPr>
    </w:p>
    <w:p w:rsidR="00AA654B" w:rsidRDefault="00AA654B" w:rsidP="00AA654B">
      <w:pPr>
        <w:pStyle w:val="Standard"/>
        <w:autoSpaceDE w:val="0"/>
        <w:spacing w:line="204" w:lineRule="auto"/>
        <w:jc w:val="both"/>
        <w:rPr>
          <w:rFonts w:ascii="Arial" w:hAnsi="Arial" w:cs="Arial"/>
          <w:b/>
          <w:bCs/>
        </w:rPr>
      </w:pPr>
    </w:p>
    <w:p w:rsidR="005B60E2" w:rsidRDefault="005B60E2" w:rsidP="00AA654B">
      <w:pPr>
        <w:pStyle w:val="Standard"/>
        <w:autoSpaceDE w:val="0"/>
        <w:spacing w:line="204" w:lineRule="auto"/>
        <w:jc w:val="both"/>
        <w:rPr>
          <w:rFonts w:ascii="Arial" w:hAnsi="Arial" w:cs="Arial"/>
          <w:b/>
          <w:bCs/>
        </w:rPr>
      </w:pPr>
    </w:p>
    <w:p w:rsidR="00AA654B" w:rsidRPr="00332B37" w:rsidRDefault="00AA654B" w:rsidP="00332B37">
      <w:pPr>
        <w:pStyle w:val="Standard"/>
        <w:ind w:left="2127" w:hanging="2127"/>
        <w:jc w:val="both"/>
      </w:pPr>
      <w:r w:rsidRPr="00332B37">
        <w:rPr>
          <w:rFonts w:ascii="Arial" w:hAnsi="Arial" w:cs="Arial"/>
          <w:b/>
          <w:bCs/>
        </w:rPr>
        <w:t xml:space="preserve">LOKALIZACJA: </w:t>
      </w:r>
      <w:r w:rsidR="005B60E2" w:rsidRPr="00332B37">
        <w:rPr>
          <w:rFonts w:ascii="Arial" w:hAnsi="Arial" w:cs="Arial"/>
          <w:b/>
          <w:bCs/>
        </w:rPr>
        <w:tab/>
      </w:r>
      <w:r w:rsidR="00DC25DD">
        <w:rPr>
          <w:rFonts w:ascii="Arial" w:hAnsi="Arial" w:cs="Arial"/>
          <w:b/>
          <w:bCs/>
        </w:rPr>
        <w:t>OZORKÓW</w:t>
      </w:r>
      <w:r w:rsidR="005B60E2" w:rsidRPr="00332B37">
        <w:rPr>
          <w:rFonts w:ascii="Arial" w:eastAsia="Times New Roman" w:hAnsi="Arial" w:cs="Arial"/>
          <w:b/>
          <w:bCs/>
        </w:rPr>
        <w:t xml:space="preserve"> – </w:t>
      </w:r>
      <w:r w:rsidR="00332B37" w:rsidRPr="00332B37">
        <w:rPr>
          <w:rFonts w:ascii="Arial" w:eastAsia="Times New Roman" w:hAnsi="Arial" w:cs="Arial"/>
          <w:b/>
          <w:bCs/>
        </w:rPr>
        <w:t xml:space="preserve">ULICA </w:t>
      </w:r>
      <w:r w:rsidR="00DC25DD">
        <w:rPr>
          <w:rFonts w:ascii="Arial" w:eastAsia="Times New Roman" w:hAnsi="Arial" w:cs="Arial"/>
          <w:b/>
          <w:bCs/>
        </w:rPr>
        <w:t>DOJAZDOWA</w:t>
      </w:r>
      <w:r w:rsidR="00332B37" w:rsidRPr="00332B37">
        <w:rPr>
          <w:rFonts w:ascii="Arial" w:eastAsia="Times New Roman" w:hAnsi="Arial" w:cs="Arial"/>
          <w:b/>
          <w:bCs/>
        </w:rPr>
        <w:t xml:space="preserve"> </w:t>
      </w:r>
      <w:r w:rsidR="00DC25DD">
        <w:rPr>
          <w:rFonts w:ascii="Arial" w:eastAsia="Times New Roman" w:hAnsi="Arial" w:cs="Arial"/>
          <w:b/>
          <w:bCs/>
        </w:rPr>
        <w:t>D</w:t>
      </w:r>
      <w:r w:rsidR="00953289">
        <w:rPr>
          <w:rFonts w:ascii="Arial" w:eastAsia="Times New Roman" w:hAnsi="Arial" w:cs="Arial"/>
          <w:b/>
          <w:bCs/>
        </w:rPr>
        <w:t>O</w:t>
      </w:r>
      <w:r w:rsidR="00332B37" w:rsidRPr="00332B37">
        <w:rPr>
          <w:rFonts w:ascii="Arial" w:eastAsia="Times New Roman" w:hAnsi="Arial" w:cs="Arial"/>
          <w:b/>
          <w:bCs/>
        </w:rPr>
        <w:t xml:space="preserve"> </w:t>
      </w:r>
      <w:r w:rsidR="00DC25DD">
        <w:rPr>
          <w:rFonts w:ascii="Arial" w:eastAsia="Times New Roman" w:hAnsi="Arial" w:cs="Arial"/>
          <w:b/>
          <w:bCs/>
        </w:rPr>
        <w:t xml:space="preserve">ZAKŁADÓW FIRMY  GEBERIT </w:t>
      </w:r>
      <w:r w:rsidR="00332B37" w:rsidRPr="00332B37">
        <w:rPr>
          <w:rFonts w:ascii="Arial" w:eastAsia="Times New Roman" w:hAnsi="Arial" w:cs="Arial"/>
          <w:b/>
          <w:bCs/>
        </w:rPr>
        <w:t xml:space="preserve"> </w:t>
      </w:r>
      <w:r w:rsidR="005B60E2" w:rsidRPr="00332B37">
        <w:rPr>
          <w:rFonts w:ascii="Arial" w:eastAsia="Times New Roman" w:hAnsi="Arial" w:cs="Arial"/>
          <w:b/>
          <w:bCs/>
        </w:rPr>
        <w:t xml:space="preserve">W </w:t>
      </w:r>
      <w:r w:rsidR="00332B37" w:rsidRPr="00332B37">
        <w:rPr>
          <w:rFonts w:ascii="Arial" w:eastAsia="Times New Roman" w:hAnsi="Arial" w:cs="Arial"/>
          <w:b/>
          <w:bCs/>
        </w:rPr>
        <w:t xml:space="preserve"> </w:t>
      </w:r>
      <w:r w:rsidR="00DC25DD">
        <w:rPr>
          <w:rFonts w:ascii="Arial" w:eastAsia="Times New Roman" w:hAnsi="Arial" w:cs="Arial"/>
          <w:b/>
          <w:bCs/>
        </w:rPr>
        <w:t>OZORKOWIE</w:t>
      </w:r>
    </w:p>
    <w:p w:rsidR="00AA654B" w:rsidRPr="00332B37" w:rsidRDefault="005523D8" w:rsidP="00332B37">
      <w:pPr>
        <w:pStyle w:val="Standard"/>
        <w:ind w:left="1418" w:firstLine="709"/>
        <w:jc w:val="both"/>
        <w:rPr>
          <w:rFonts w:ascii="Arial" w:hAnsi="Arial" w:cs="Arial"/>
          <w:b/>
        </w:rPr>
      </w:pPr>
      <w:r w:rsidRPr="00332B37">
        <w:rPr>
          <w:rStyle w:val="StrongEmphasis"/>
          <w:rFonts w:ascii="Arial" w:hAnsi="Arial" w:cs="Arial"/>
        </w:rPr>
        <w:t>D</w:t>
      </w:r>
      <w:r w:rsidR="00AA654B" w:rsidRPr="00332B37">
        <w:rPr>
          <w:rStyle w:val="StrongEmphasis"/>
          <w:rFonts w:ascii="Arial" w:hAnsi="Arial" w:cs="Arial"/>
        </w:rPr>
        <w:t>z</w:t>
      </w:r>
      <w:r w:rsidRPr="00332B37">
        <w:rPr>
          <w:rStyle w:val="StrongEmphasis"/>
          <w:rFonts w:ascii="Arial" w:hAnsi="Arial" w:cs="Arial"/>
        </w:rPr>
        <w:t xml:space="preserve">. Nr </w:t>
      </w:r>
      <w:r w:rsidR="00DC25DD">
        <w:rPr>
          <w:rStyle w:val="StrongEmphasis"/>
          <w:rFonts w:ascii="Arial" w:hAnsi="Arial" w:cs="Arial"/>
        </w:rPr>
        <w:t>81</w:t>
      </w:r>
      <w:r w:rsidR="00332B37" w:rsidRPr="00332B37">
        <w:rPr>
          <w:rStyle w:val="StrongEmphasis"/>
          <w:rFonts w:ascii="Arial" w:hAnsi="Arial" w:cs="Arial"/>
        </w:rPr>
        <w:t>/1</w:t>
      </w:r>
      <w:r w:rsidR="00DC25DD">
        <w:rPr>
          <w:rStyle w:val="StrongEmphasis"/>
          <w:rFonts w:ascii="Arial" w:hAnsi="Arial" w:cs="Arial"/>
        </w:rPr>
        <w:t>1</w:t>
      </w:r>
      <w:r w:rsidRPr="00332B37">
        <w:rPr>
          <w:rFonts w:ascii="Arial" w:hAnsi="Arial" w:cs="Arial"/>
          <w:b/>
        </w:rPr>
        <w:t xml:space="preserve">, </w:t>
      </w:r>
      <w:r w:rsidR="00DC25DD">
        <w:rPr>
          <w:rFonts w:ascii="Arial" w:hAnsi="Arial" w:cs="Arial"/>
          <w:b/>
        </w:rPr>
        <w:t>OBRĘB 12  OZORKÓW</w:t>
      </w:r>
    </w:p>
    <w:p w:rsidR="00AA654B" w:rsidRPr="00332B37" w:rsidRDefault="00AA654B" w:rsidP="00AA654B">
      <w:pPr>
        <w:pStyle w:val="Standard"/>
        <w:rPr>
          <w:rFonts w:ascii="Arial" w:eastAsia="Times New Roman" w:hAnsi="Arial" w:cs="Arial"/>
          <w:b/>
          <w:bCs/>
        </w:rPr>
      </w:pPr>
    </w:p>
    <w:p w:rsidR="00332B37" w:rsidRPr="00332B37" w:rsidRDefault="00332B37" w:rsidP="00AA654B">
      <w:pPr>
        <w:pStyle w:val="Standard"/>
        <w:rPr>
          <w:rFonts w:ascii="Arial" w:eastAsia="Times New Roman" w:hAnsi="Arial" w:cs="Arial"/>
          <w:b/>
          <w:bCs/>
        </w:rPr>
      </w:pPr>
    </w:p>
    <w:p w:rsidR="00AA654B" w:rsidRPr="00332B37" w:rsidRDefault="00AA654B" w:rsidP="00AA654B">
      <w:pPr>
        <w:pStyle w:val="Standard"/>
      </w:pPr>
      <w:r w:rsidRPr="00332B37">
        <w:rPr>
          <w:rFonts w:ascii="Arial" w:hAnsi="Arial" w:cs="Arial"/>
          <w:b/>
          <w:bCs/>
        </w:rPr>
        <w:t>INWESTOR:</w:t>
      </w:r>
      <w:r w:rsidR="005B60E2" w:rsidRPr="00332B37">
        <w:rPr>
          <w:rFonts w:ascii="Arial" w:hAnsi="Arial" w:cs="Arial"/>
          <w:b/>
          <w:bCs/>
        </w:rPr>
        <w:tab/>
      </w:r>
      <w:r w:rsidR="005B60E2" w:rsidRPr="00332B37">
        <w:rPr>
          <w:rFonts w:ascii="Arial" w:hAnsi="Arial" w:cs="Arial"/>
          <w:b/>
          <w:bCs/>
        </w:rPr>
        <w:tab/>
      </w:r>
      <w:r w:rsidR="00DC25DD">
        <w:rPr>
          <w:rFonts w:ascii="Arial" w:hAnsi="Arial" w:cs="Arial"/>
          <w:b/>
          <w:bCs/>
        </w:rPr>
        <w:t>ŁÓDZKA  SPECJALNA  STREFA  EKONOMICZNA  S.A.</w:t>
      </w:r>
    </w:p>
    <w:p w:rsidR="00AA654B" w:rsidRPr="00332B37" w:rsidRDefault="00AA654B" w:rsidP="00AA654B">
      <w:pPr>
        <w:pStyle w:val="Standard"/>
        <w:rPr>
          <w:rFonts w:ascii="Arial" w:hAnsi="Arial" w:cs="Arial"/>
          <w:b/>
          <w:bCs/>
        </w:rPr>
      </w:pPr>
      <w:r w:rsidRPr="00332B37">
        <w:rPr>
          <w:rFonts w:ascii="Arial" w:hAnsi="Arial" w:cs="Arial"/>
          <w:b/>
          <w:bCs/>
        </w:rPr>
        <w:tab/>
      </w:r>
      <w:r w:rsidR="005B60E2" w:rsidRPr="00332B37">
        <w:rPr>
          <w:rFonts w:ascii="Arial" w:hAnsi="Arial" w:cs="Arial"/>
          <w:b/>
          <w:bCs/>
        </w:rPr>
        <w:tab/>
      </w:r>
      <w:r w:rsidR="005B60E2" w:rsidRPr="00332B37">
        <w:rPr>
          <w:rFonts w:ascii="Arial" w:hAnsi="Arial" w:cs="Arial"/>
          <w:b/>
          <w:bCs/>
        </w:rPr>
        <w:tab/>
      </w:r>
      <w:r w:rsidR="00681C54" w:rsidRPr="00332B37">
        <w:rPr>
          <w:rFonts w:ascii="Arial" w:hAnsi="Arial" w:cs="Arial"/>
          <w:b/>
          <w:bCs/>
        </w:rPr>
        <w:t>u</w:t>
      </w:r>
      <w:r w:rsidR="005B60E2" w:rsidRPr="00332B37">
        <w:rPr>
          <w:rFonts w:ascii="Arial" w:hAnsi="Arial" w:cs="Arial"/>
          <w:b/>
          <w:bCs/>
        </w:rPr>
        <w:t xml:space="preserve">l. </w:t>
      </w:r>
      <w:r w:rsidR="00332B37" w:rsidRPr="00332B37">
        <w:rPr>
          <w:rFonts w:ascii="Arial" w:hAnsi="Arial" w:cs="Arial"/>
          <w:b/>
          <w:bCs/>
        </w:rPr>
        <w:t>K</w:t>
      </w:r>
      <w:r w:rsidR="000B41C0">
        <w:rPr>
          <w:rFonts w:ascii="Arial" w:hAnsi="Arial" w:cs="Arial"/>
          <w:b/>
          <w:bCs/>
        </w:rPr>
        <w:t>s. Biskupa  W. Tymieniecki</w:t>
      </w:r>
      <w:r w:rsidR="006E55AD">
        <w:rPr>
          <w:rFonts w:ascii="Arial" w:hAnsi="Arial" w:cs="Arial"/>
          <w:b/>
          <w:bCs/>
        </w:rPr>
        <w:t>e</w:t>
      </w:r>
      <w:r w:rsidR="000B41C0">
        <w:rPr>
          <w:rFonts w:ascii="Arial" w:hAnsi="Arial" w:cs="Arial"/>
          <w:b/>
          <w:bCs/>
        </w:rPr>
        <w:t>go 22G</w:t>
      </w:r>
      <w:r w:rsidRPr="00332B37">
        <w:rPr>
          <w:rFonts w:ascii="Arial" w:hAnsi="Arial" w:cs="Arial"/>
          <w:b/>
          <w:bCs/>
        </w:rPr>
        <w:t xml:space="preserve">, </w:t>
      </w:r>
      <w:r w:rsidR="005523D8" w:rsidRPr="00332B37">
        <w:rPr>
          <w:rFonts w:ascii="Arial" w:hAnsi="Arial" w:cs="Arial"/>
          <w:b/>
          <w:bCs/>
        </w:rPr>
        <w:t>9</w:t>
      </w:r>
      <w:r w:rsidR="000B41C0">
        <w:rPr>
          <w:rFonts w:ascii="Arial" w:hAnsi="Arial" w:cs="Arial"/>
          <w:b/>
          <w:bCs/>
        </w:rPr>
        <w:t>0</w:t>
      </w:r>
      <w:r w:rsidRPr="00332B37">
        <w:rPr>
          <w:rFonts w:ascii="Arial" w:hAnsi="Arial" w:cs="Arial"/>
          <w:b/>
          <w:bCs/>
        </w:rPr>
        <w:t>-</w:t>
      </w:r>
      <w:r w:rsidR="000B41C0">
        <w:rPr>
          <w:rFonts w:ascii="Arial" w:hAnsi="Arial" w:cs="Arial"/>
          <w:b/>
          <w:bCs/>
        </w:rPr>
        <w:t>349</w:t>
      </w:r>
      <w:r w:rsidR="006E55AD">
        <w:rPr>
          <w:rFonts w:ascii="Arial" w:hAnsi="Arial" w:cs="Arial"/>
          <w:b/>
          <w:bCs/>
        </w:rPr>
        <w:t xml:space="preserve"> </w:t>
      </w:r>
      <w:r w:rsidRPr="00332B37">
        <w:rPr>
          <w:rFonts w:ascii="Arial" w:hAnsi="Arial" w:cs="Arial"/>
          <w:b/>
          <w:bCs/>
        </w:rPr>
        <w:t xml:space="preserve"> </w:t>
      </w:r>
      <w:r w:rsidR="000B41C0">
        <w:rPr>
          <w:rFonts w:ascii="Arial" w:hAnsi="Arial" w:cs="Arial"/>
          <w:b/>
          <w:bCs/>
        </w:rPr>
        <w:t>Łódź</w:t>
      </w:r>
    </w:p>
    <w:p w:rsidR="00AA654B" w:rsidRDefault="00AA654B" w:rsidP="00AA654B">
      <w:pPr>
        <w:pStyle w:val="Standard"/>
        <w:rPr>
          <w:rFonts w:ascii="Arial" w:hAnsi="Arial" w:cs="Arial"/>
        </w:rPr>
      </w:pPr>
    </w:p>
    <w:p w:rsidR="00C407C9" w:rsidRDefault="00C407C9" w:rsidP="00AA654B">
      <w:pPr>
        <w:pStyle w:val="Standard"/>
        <w:rPr>
          <w:rFonts w:ascii="Arial" w:hAnsi="Arial" w:cs="Arial"/>
        </w:rPr>
      </w:pPr>
    </w:p>
    <w:p w:rsidR="00C407C9" w:rsidRDefault="00C407C9" w:rsidP="00AA654B">
      <w:pPr>
        <w:pStyle w:val="Standard"/>
        <w:rPr>
          <w:rFonts w:ascii="Arial" w:hAnsi="Arial" w:cs="Arial"/>
        </w:rPr>
      </w:pPr>
    </w:p>
    <w:p w:rsidR="00AA654B" w:rsidRDefault="00AA654B" w:rsidP="00AA654B">
      <w:pPr>
        <w:pStyle w:val="Standard"/>
        <w:rPr>
          <w:rFonts w:ascii="Arial" w:hAnsi="Arial" w:cs="Arial"/>
        </w:rPr>
      </w:pPr>
    </w:p>
    <w:p w:rsidR="00C407C9" w:rsidRDefault="00C407C9" w:rsidP="00C407C9">
      <w:pPr>
        <w:pStyle w:val="Textbody"/>
        <w:spacing w:line="420" w:lineRule="atLeast"/>
        <w:jc w:val="center"/>
        <w:rPr>
          <w:rFonts w:ascii="Arial" w:hAnsi="Arial"/>
          <w:b/>
          <w:sz w:val="32"/>
        </w:rPr>
      </w:pPr>
      <w:r>
        <w:rPr>
          <w:rFonts w:ascii="Arial" w:hAnsi="Arial"/>
          <w:b/>
          <w:sz w:val="32"/>
        </w:rPr>
        <w:t>SZCZEGÓŁOWA  SPECYFIKACJA  TECHNICZNA</w:t>
      </w:r>
    </w:p>
    <w:p w:rsidR="00C407C9" w:rsidRDefault="00C407C9" w:rsidP="00C407C9">
      <w:pPr>
        <w:pStyle w:val="Textbody"/>
        <w:spacing w:line="420" w:lineRule="atLeast"/>
        <w:jc w:val="center"/>
        <w:rPr>
          <w:rFonts w:ascii="Arial" w:hAnsi="Arial" w:cs="Arial"/>
          <w:b/>
          <w:bCs/>
        </w:rPr>
      </w:pPr>
      <w:r>
        <w:rPr>
          <w:rFonts w:ascii="Arial" w:hAnsi="Arial"/>
          <w:b/>
          <w:sz w:val="32"/>
        </w:rPr>
        <w:t xml:space="preserve">OŚWIETLENIE  </w:t>
      </w:r>
      <w:r w:rsidR="008870B0">
        <w:rPr>
          <w:rFonts w:ascii="Arial" w:hAnsi="Arial"/>
          <w:b/>
          <w:sz w:val="32"/>
        </w:rPr>
        <w:t>ULICZNE</w:t>
      </w:r>
    </w:p>
    <w:p w:rsidR="00AA654B" w:rsidRDefault="00AA654B" w:rsidP="00AA654B">
      <w:pPr>
        <w:pStyle w:val="Standard"/>
        <w:rPr>
          <w:rFonts w:ascii="Arial" w:hAnsi="Arial" w:cs="Arial"/>
        </w:rPr>
      </w:pPr>
    </w:p>
    <w:p w:rsidR="00AA654B" w:rsidRDefault="00AA654B" w:rsidP="00AA654B">
      <w:pPr>
        <w:pStyle w:val="Standard"/>
        <w:rPr>
          <w:rFonts w:ascii="Arial" w:hAnsi="Arial" w:cs="Arial"/>
        </w:rPr>
      </w:pPr>
    </w:p>
    <w:p w:rsidR="00AA654B" w:rsidRDefault="00AA654B" w:rsidP="00AA654B">
      <w:pPr>
        <w:pStyle w:val="Standard"/>
        <w:rPr>
          <w:rFonts w:ascii="Arial" w:hAnsi="Arial" w:cs="Arial"/>
        </w:rPr>
      </w:pPr>
    </w:p>
    <w:p w:rsidR="00AA654B" w:rsidRDefault="00AA654B" w:rsidP="00AA654B">
      <w:pPr>
        <w:pStyle w:val="Standard"/>
        <w:jc w:val="center"/>
        <w:rPr>
          <w:rFonts w:ascii="Arial" w:hAnsi="Arial" w:cs="Arial"/>
        </w:rPr>
      </w:pPr>
      <w:r w:rsidRPr="001144ED">
        <w:rPr>
          <w:rFonts w:ascii="Arial" w:hAnsi="Arial" w:cs="Arial"/>
          <w:b/>
          <w:sz w:val="32"/>
        </w:rPr>
        <w:t>KOD  CPV 45</w:t>
      </w:r>
      <w:r w:rsidR="0011346E">
        <w:rPr>
          <w:rFonts w:ascii="Arial" w:hAnsi="Arial" w:cs="Arial"/>
          <w:b/>
          <w:sz w:val="32"/>
        </w:rPr>
        <w:t>2</w:t>
      </w:r>
      <w:r w:rsidRPr="001144ED">
        <w:rPr>
          <w:rFonts w:ascii="Arial" w:hAnsi="Arial" w:cs="Arial"/>
          <w:b/>
          <w:sz w:val="32"/>
        </w:rPr>
        <w:t>31</w:t>
      </w:r>
      <w:r w:rsidR="0011346E">
        <w:rPr>
          <w:rFonts w:ascii="Arial" w:hAnsi="Arial" w:cs="Arial"/>
          <w:b/>
          <w:sz w:val="32"/>
        </w:rPr>
        <w:t>4</w:t>
      </w:r>
      <w:r w:rsidRPr="001144ED">
        <w:rPr>
          <w:rFonts w:ascii="Arial" w:hAnsi="Arial" w:cs="Arial"/>
          <w:b/>
          <w:sz w:val="32"/>
        </w:rPr>
        <w:t>00-</w:t>
      </w:r>
      <w:r w:rsidR="0011346E">
        <w:rPr>
          <w:rFonts w:ascii="Arial" w:hAnsi="Arial" w:cs="Arial"/>
          <w:b/>
          <w:sz w:val="32"/>
        </w:rPr>
        <w:t>9</w:t>
      </w:r>
    </w:p>
    <w:p w:rsidR="00AA654B" w:rsidRDefault="00AA654B" w:rsidP="00AA654B">
      <w:pPr>
        <w:pStyle w:val="Textbody"/>
        <w:widowControl/>
        <w:jc w:val="center"/>
        <w:rPr>
          <w:rFonts w:ascii="Arial" w:eastAsia="Times New Roman" w:hAnsi="Arial" w:cs="Arial"/>
          <w:b/>
          <w:bCs/>
          <w:sz w:val="30"/>
          <w:szCs w:val="30"/>
        </w:rPr>
      </w:pPr>
    </w:p>
    <w:p w:rsidR="00332B37" w:rsidRDefault="00332B37" w:rsidP="00AA654B">
      <w:pPr>
        <w:pStyle w:val="Textbody"/>
        <w:widowControl/>
        <w:jc w:val="center"/>
        <w:rPr>
          <w:rFonts w:ascii="Arial" w:eastAsia="Times New Roman" w:hAnsi="Arial" w:cs="Arial"/>
          <w:b/>
          <w:bCs/>
          <w:sz w:val="30"/>
          <w:szCs w:val="30"/>
        </w:rPr>
      </w:pPr>
    </w:p>
    <w:p w:rsidR="00AA654B" w:rsidRDefault="00AA654B" w:rsidP="00AA654B">
      <w:pPr>
        <w:pStyle w:val="Textbody"/>
        <w:widowControl/>
        <w:jc w:val="center"/>
        <w:rPr>
          <w:rFonts w:ascii="Arial" w:eastAsia="Times New Roman" w:hAnsi="Arial" w:cs="Arial"/>
          <w:b/>
          <w:bCs/>
          <w:sz w:val="30"/>
          <w:szCs w:val="30"/>
        </w:rPr>
      </w:pPr>
    </w:p>
    <w:p w:rsidR="00AA654B" w:rsidRDefault="00AA654B" w:rsidP="00AA654B">
      <w:pPr>
        <w:pStyle w:val="Textbody"/>
        <w:widowControl/>
        <w:tabs>
          <w:tab w:val="left" w:pos="0"/>
        </w:tabs>
        <w:snapToGrid w:val="0"/>
        <w:rPr>
          <w:rFonts w:ascii="Arial" w:eastAsia="Times New Roman" w:hAnsi="Arial" w:cs="Arial"/>
          <w:sz w:val="22"/>
          <w:szCs w:val="22"/>
          <w:u w:val="single"/>
        </w:rPr>
      </w:pPr>
    </w:p>
    <w:tbl>
      <w:tblPr>
        <w:tblW w:w="12630" w:type="dxa"/>
        <w:tblInd w:w="10" w:type="dxa"/>
        <w:tblLayout w:type="fixed"/>
        <w:tblCellMar>
          <w:left w:w="10" w:type="dxa"/>
          <w:right w:w="10" w:type="dxa"/>
        </w:tblCellMar>
        <w:tblLook w:val="0000"/>
      </w:tblPr>
      <w:tblGrid>
        <w:gridCol w:w="4649"/>
        <w:gridCol w:w="4821"/>
        <w:gridCol w:w="3160"/>
      </w:tblGrid>
      <w:tr w:rsidR="00AA654B" w:rsidTr="00895078">
        <w:trPr>
          <w:cantSplit/>
          <w:trHeight w:val="1092"/>
        </w:trPr>
        <w:tc>
          <w:tcPr>
            <w:tcW w:w="4649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AA654B" w:rsidRDefault="00AA654B" w:rsidP="00895078">
            <w:pPr>
              <w:pStyle w:val="Textbody"/>
              <w:widowControl/>
              <w:tabs>
                <w:tab w:val="left" w:pos="0"/>
              </w:tabs>
              <w:snapToGrid w:val="0"/>
              <w:rPr>
                <w:rFonts w:ascii="Arial" w:eastAsia="Times New Roman" w:hAnsi="Arial" w:cs="Arial"/>
                <w:sz w:val="22"/>
                <w:szCs w:val="22"/>
                <w:u w:val="single"/>
              </w:rPr>
            </w:pPr>
            <w:r>
              <w:rPr>
                <w:rFonts w:ascii="Arial" w:eastAsia="Times New Roman" w:hAnsi="Arial" w:cs="Arial"/>
                <w:sz w:val="22"/>
                <w:szCs w:val="22"/>
                <w:u w:val="single"/>
              </w:rPr>
              <w:t>PROJEKTANT:</w:t>
            </w:r>
          </w:p>
          <w:p w:rsidR="00AA654B" w:rsidRDefault="00AA654B" w:rsidP="00895078">
            <w:pPr>
              <w:pStyle w:val="Textbody"/>
              <w:widowControl/>
              <w:tabs>
                <w:tab w:val="left" w:pos="0"/>
              </w:tabs>
              <w:snapToGrid w:val="0"/>
              <w:rPr>
                <w:rFonts w:ascii="Arial" w:eastAsia="Times New Roman" w:hAnsi="Arial" w:cs="Arial"/>
                <w:sz w:val="22"/>
                <w:szCs w:val="22"/>
              </w:rPr>
            </w:pPr>
            <w:r w:rsidRPr="00AA3617">
              <w:rPr>
                <w:rFonts w:ascii="Arial" w:eastAsia="Times New Roman" w:hAnsi="Arial" w:cs="Arial"/>
                <w:sz w:val="22"/>
                <w:szCs w:val="22"/>
              </w:rPr>
              <w:t xml:space="preserve">Inż. Teodor Fandrych </w:t>
            </w:r>
            <w:r>
              <w:rPr>
                <w:rFonts w:ascii="Arial" w:eastAsia="Times New Roman" w:hAnsi="Arial" w:cs="Arial"/>
                <w:sz w:val="22"/>
                <w:szCs w:val="22"/>
              </w:rPr>
              <w:t>upr. nr 316/82/WMŁ</w:t>
            </w:r>
          </w:p>
          <w:p w:rsidR="00AA654B" w:rsidRDefault="00AA654B" w:rsidP="00895078">
            <w:pPr>
              <w:pStyle w:val="Textbody"/>
              <w:widowControl/>
              <w:snapToGrid w:val="0"/>
              <w:rPr>
                <w:rFonts w:ascii="Arial" w:eastAsia="Times New Roman" w:hAnsi="Arial" w:cs="Arial"/>
                <w:iCs/>
                <w:smallCaps/>
              </w:rPr>
            </w:pPr>
            <w:r>
              <w:rPr>
                <w:rFonts w:ascii="Arial" w:eastAsia="Times New Roman" w:hAnsi="Arial" w:cs="Arial"/>
                <w:sz w:val="22"/>
                <w:szCs w:val="22"/>
              </w:rPr>
              <w:t>w specjalności instalacyjno-inżynieryjnej</w:t>
            </w:r>
          </w:p>
        </w:tc>
        <w:tc>
          <w:tcPr>
            <w:tcW w:w="4821" w:type="dxa"/>
            <w:tcBorders>
              <w:top w:val="single" w:sz="2" w:space="0" w:color="000000"/>
              <w:left w:val="single" w:sz="2" w:space="0" w:color="000000"/>
              <w:bottom w:val="single" w:sz="2" w:space="0" w:color="000000"/>
            </w:tcBorders>
            <w:tcMar>
              <w:top w:w="0" w:type="dxa"/>
              <w:left w:w="70" w:type="dxa"/>
              <w:bottom w:w="0" w:type="dxa"/>
              <w:right w:w="70" w:type="dxa"/>
            </w:tcMar>
          </w:tcPr>
          <w:p w:rsidR="00AA654B" w:rsidRDefault="00AA654B" w:rsidP="00895078">
            <w:pPr>
              <w:pStyle w:val="Textbody"/>
              <w:snapToGrid w:val="0"/>
              <w:rPr>
                <w:rFonts w:ascii="Arial" w:hAnsi="Arial" w:cs="Arial"/>
                <w:b/>
                <w:bCs/>
                <w:iCs/>
                <w:smallCaps/>
                <w:u w:val="single"/>
              </w:rPr>
            </w:pPr>
          </w:p>
        </w:tc>
        <w:tc>
          <w:tcPr>
            <w:tcW w:w="3160" w:type="dxa"/>
            <w:tcBorders>
              <w:left w:val="single" w:sz="2" w:space="0" w:color="000000"/>
            </w:tcBorders>
            <w:tcMar>
              <w:top w:w="0" w:type="dxa"/>
              <w:left w:w="0" w:type="dxa"/>
              <w:bottom w:w="0" w:type="dxa"/>
              <w:right w:w="0" w:type="dxa"/>
            </w:tcMar>
          </w:tcPr>
          <w:p w:rsidR="00AA654B" w:rsidRDefault="00AA654B" w:rsidP="00895078">
            <w:pPr>
              <w:pStyle w:val="Standard"/>
              <w:snapToGrid w:val="0"/>
              <w:rPr>
                <w:rFonts w:ascii="Arial" w:hAnsi="Arial" w:cs="Arial"/>
                <w:b/>
                <w:bCs/>
                <w:i/>
                <w:iCs/>
                <w:sz w:val="10"/>
              </w:rPr>
            </w:pPr>
          </w:p>
        </w:tc>
      </w:tr>
    </w:tbl>
    <w:p w:rsidR="00AA654B" w:rsidRDefault="00AA654B" w:rsidP="00AA654B">
      <w:pPr>
        <w:pStyle w:val="Heading1"/>
        <w:spacing w:line="336" w:lineRule="auto"/>
        <w:jc w:val="center"/>
        <w:rPr>
          <w:rFonts w:ascii="Arial" w:eastAsia="Times New Roman" w:hAnsi="Arial" w:cs="Arial"/>
          <w:b w:val="0"/>
        </w:rPr>
      </w:pPr>
    </w:p>
    <w:p w:rsidR="00AA654B" w:rsidRDefault="00AA654B" w:rsidP="00AA654B">
      <w:pPr>
        <w:pStyle w:val="Nagwek"/>
      </w:pPr>
    </w:p>
    <w:p w:rsidR="00AA654B" w:rsidRPr="007327C9" w:rsidRDefault="000B41C0" w:rsidP="00AA654B">
      <w:pPr>
        <w:pStyle w:val="Nagwek"/>
        <w:jc w:val="center"/>
        <w:rPr>
          <w:b/>
        </w:rPr>
      </w:pPr>
      <w:r>
        <w:rPr>
          <w:b/>
        </w:rPr>
        <w:t>GRUDZIEŃ</w:t>
      </w:r>
      <w:r w:rsidR="00AA654B" w:rsidRPr="007327C9">
        <w:rPr>
          <w:b/>
        </w:rPr>
        <w:t xml:space="preserve">  201</w:t>
      </w:r>
      <w:r w:rsidR="005523D8">
        <w:rPr>
          <w:b/>
        </w:rPr>
        <w:t>8</w:t>
      </w:r>
    </w:p>
    <w:p w:rsidR="00B05B8A" w:rsidRPr="00A86A8E" w:rsidRDefault="00B05B8A">
      <w:pPr>
        <w:rPr>
          <w:sz w:val="16"/>
          <w:szCs w:val="16"/>
        </w:rPr>
      </w:pPr>
      <w:r>
        <w:rPr>
          <w:sz w:val="16"/>
        </w:rPr>
        <w:br w:type="page"/>
      </w:r>
    </w:p>
    <w:p w:rsidR="00B05B8A" w:rsidRPr="00A86A8E" w:rsidRDefault="00ED2CE7">
      <w:pPr>
        <w:spacing w:before="120"/>
        <w:jc w:val="center"/>
        <w:rPr>
          <w:b/>
        </w:rPr>
      </w:pPr>
      <w:r w:rsidRPr="00A86A8E">
        <w:rPr>
          <w:b/>
        </w:rPr>
        <w:lastRenderedPageBreak/>
        <w:t>SPIS</w:t>
      </w:r>
      <w:r w:rsidR="00F4094D" w:rsidRPr="00A86A8E">
        <w:rPr>
          <w:b/>
        </w:rPr>
        <w:t xml:space="preserve"> </w:t>
      </w:r>
      <w:r w:rsidRPr="00A86A8E">
        <w:rPr>
          <w:b/>
        </w:rPr>
        <w:t xml:space="preserve"> TREŚCI</w:t>
      </w:r>
    </w:p>
    <w:p w:rsidR="00B05B8A" w:rsidRPr="00A86A8E" w:rsidRDefault="00B05B8A">
      <w:pPr>
        <w:spacing w:before="120"/>
        <w:jc w:val="center"/>
        <w:rPr>
          <w:b/>
        </w:rPr>
      </w:pPr>
    </w:p>
    <w:p w:rsidR="00707804" w:rsidRDefault="009708A7">
      <w:pPr>
        <w:pStyle w:val="Spistreci1"/>
        <w:tabs>
          <w:tab w:val="left" w:pos="4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r w:rsidRPr="009708A7">
        <w:rPr>
          <w:sz w:val="22"/>
          <w:szCs w:val="22"/>
        </w:rPr>
        <w:fldChar w:fldCharType="begin"/>
      </w:r>
      <w:r w:rsidR="00B05B8A" w:rsidRPr="0011346E">
        <w:rPr>
          <w:sz w:val="22"/>
          <w:szCs w:val="22"/>
        </w:rPr>
        <w:instrText xml:space="preserve"> TOC \o "1-3" \h \z \u </w:instrText>
      </w:r>
      <w:r w:rsidRPr="009708A7">
        <w:rPr>
          <w:sz w:val="22"/>
          <w:szCs w:val="22"/>
        </w:rPr>
        <w:fldChar w:fldCharType="separate"/>
      </w:r>
      <w:hyperlink w:anchor="_Toc533752137" w:history="1">
        <w:r w:rsidR="00707804" w:rsidRPr="00C86C3B">
          <w:rPr>
            <w:rStyle w:val="Hipercze"/>
            <w:noProof/>
          </w:rPr>
          <w:t>1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WSTĘP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_Toc533752137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38" w:history="1">
        <w:r w:rsidR="00707804" w:rsidRPr="00C86C3B">
          <w:rPr>
            <w:rStyle w:val="Hipercze"/>
            <w:noProof/>
          </w:rPr>
          <w:t>1.1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PRZEDMIOT  SST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_Toc533752138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39" w:history="1">
        <w:r w:rsidR="00707804" w:rsidRPr="00C86C3B">
          <w:rPr>
            <w:rStyle w:val="Hipercze"/>
            <w:noProof/>
          </w:rPr>
          <w:t>1.2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ZAKRES  STOSOWANIA  SST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_Toc533752139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40" w:history="1">
        <w:r w:rsidR="00707804" w:rsidRPr="00C86C3B">
          <w:rPr>
            <w:rStyle w:val="Hipercze"/>
            <w:noProof/>
          </w:rPr>
          <w:t>1.3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ZAKRES  ROBÓT  OBJĘTYCH  SST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41" w:history="1">
        <w:r w:rsidR="00707804" w:rsidRPr="00C86C3B">
          <w:rPr>
            <w:rStyle w:val="Hipercze"/>
            <w:noProof/>
          </w:rPr>
          <w:t>1.4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OKREŚLENIA  PODSTAWOWE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42" w:history="1">
        <w:r w:rsidR="00707804" w:rsidRPr="00C86C3B">
          <w:rPr>
            <w:rStyle w:val="Hipercze"/>
            <w:noProof/>
          </w:rPr>
          <w:t>1.5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OGÓLNE  WYMAGANIA  DOTYCZĄCE  ROBÓT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1"/>
        <w:tabs>
          <w:tab w:val="left" w:pos="4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33752143" w:history="1">
        <w:r w:rsidR="00707804" w:rsidRPr="00C86C3B">
          <w:rPr>
            <w:rStyle w:val="Hipercze"/>
            <w:noProof/>
          </w:rPr>
          <w:t>2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materiały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44" w:history="1">
        <w:r w:rsidR="00707804" w:rsidRPr="00C86C3B">
          <w:rPr>
            <w:rStyle w:val="Hipercze"/>
            <w:noProof/>
          </w:rPr>
          <w:t>2.1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OGÓLNE  WYMAGANIA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45" w:history="1">
        <w:r w:rsidR="00707804" w:rsidRPr="00C86C3B">
          <w:rPr>
            <w:rStyle w:val="Hipercze"/>
            <w:noProof/>
          </w:rPr>
          <w:t>2.2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KABLE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46" w:history="1">
        <w:r w:rsidR="00707804" w:rsidRPr="00C86C3B">
          <w:rPr>
            <w:rStyle w:val="Hipercze"/>
            <w:noProof/>
          </w:rPr>
          <w:t>2.3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GŁOWICE  KABLOWE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47" w:history="1">
        <w:r w:rsidR="00707804" w:rsidRPr="00C86C3B">
          <w:rPr>
            <w:rStyle w:val="Hipercze"/>
            <w:noProof/>
          </w:rPr>
          <w:t>2.4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PIASEK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48" w:history="1">
        <w:r w:rsidR="00707804" w:rsidRPr="00C86C3B">
          <w:rPr>
            <w:rStyle w:val="Hipercze"/>
            <w:noProof/>
          </w:rPr>
          <w:t>2.5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FOLIA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49" w:history="1">
        <w:r w:rsidR="00707804" w:rsidRPr="00C86C3B">
          <w:rPr>
            <w:rStyle w:val="Hipercze"/>
            <w:noProof/>
          </w:rPr>
          <w:t>2.6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SŁUPY  OŚWIETLENIOWE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50" w:history="1">
        <w:r w:rsidR="00707804" w:rsidRPr="00C86C3B">
          <w:rPr>
            <w:rStyle w:val="Hipercze"/>
            <w:noProof/>
          </w:rPr>
          <w:t>2.7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OPRAWY  OŚWIETLENIOWE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51" w:history="1">
        <w:r w:rsidR="00707804" w:rsidRPr="00C86C3B">
          <w:rPr>
            <w:rStyle w:val="Hipercze"/>
            <w:noProof/>
          </w:rPr>
          <w:t>2.8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PRZEPUSTY  KABLOWE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1"/>
        <w:tabs>
          <w:tab w:val="left" w:pos="4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33752152" w:history="1">
        <w:r w:rsidR="00707804" w:rsidRPr="00C86C3B">
          <w:rPr>
            <w:rStyle w:val="Hipercze"/>
            <w:noProof/>
          </w:rPr>
          <w:t>3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sprzęt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53" w:history="1">
        <w:r w:rsidR="00707804" w:rsidRPr="00C86C3B">
          <w:rPr>
            <w:rStyle w:val="Hipercze"/>
            <w:noProof/>
          </w:rPr>
          <w:t>3.1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OGÓLNE  WYMAGANIA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54" w:history="1">
        <w:r w:rsidR="00707804" w:rsidRPr="00C86C3B">
          <w:rPr>
            <w:rStyle w:val="Hipercze"/>
            <w:noProof/>
          </w:rPr>
          <w:t>3.2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SPRZĘT  DO  WYKONANIA  LINII  KABLOWEJ  OŚWIETLENIA  TERENU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1"/>
        <w:tabs>
          <w:tab w:val="left" w:pos="4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33752155" w:history="1">
        <w:r w:rsidR="00707804" w:rsidRPr="00C86C3B">
          <w:rPr>
            <w:rStyle w:val="Hipercze"/>
            <w:noProof/>
          </w:rPr>
          <w:t>4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transport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56" w:history="1">
        <w:r w:rsidR="00707804" w:rsidRPr="00C86C3B">
          <w:rPr>
            <w:rStyle w:val="Hipercze"/>
            <w:noProof/>
          </w:rPr>
          <w:t>4.1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OGÓLNE  WYMAGANIA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57" w:history="1">
        <w:r w:rsidR="00707804" w:rsidRPr="00C86C3B">
          <w:rPr>
            <w:rStyle w:val="Hipercze"/>
            <w:noProof/>
          </w:rPr>
          <w:t>4.2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ŚRODKI  TRANSPORTU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1"/>
        <w:tabs>
          <w:tab w:val="left" w:pos="4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33752158" w:history="1">
        <w:r w:rsidR="00707804" w:rsidRPr="00C86C3B">
          <w:rPr>
            <w:rStyle w:val="Hipercze"/>
            <w:noProof/>
          </w:rPr>
          <w:t>5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wykonanie  robót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59" w:history="1">
        <w:r w:rsidR="00707804" w:rsidRPr="00C86C3B">
          <w:rPr>
            <w:rStyle w:val="Hipercze"/>
            <w:noProof/>
          </w:rPr>
          <w:t>5.1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TRASOWANIE  LINII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0" w:history="1">
        <w:r w:rsidR="00707804" w:rsidRPr="00C86C3B">
          <w:rPr>
            <w:rStyle w:val="Hipercze"/>
            <w:noProof/>
          </w:rPr>
          <w:t>5.2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MONTAŻ  SŁUPÓW  OŚWIETLENIOWYCH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3"/>
        <w:tabs>
          <w:tab w:val="left" w:pos="120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1" w:history="1">
        <w:r w:rsidR="00707804" w:rsidRPr="00C86C3B">
          <w:rPr>
            <w:rStyle w:val="Hipercze"/>
            <w:noProof/>
          </w:rPr>
          <w:t>5.2.1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ROBOTY ZIEMNE I FUNDAMENTOWE DLA SLUPÓW OŚWIETLENIOWYCH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3"/>
        <w:tabs>
          <w:tab w:val="left" w:pos="120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2" w:history="1">
        <w:r w:rsidR="00707804" w:rsidRPr="00C86C3B">
          <w:rPr>
            <w:rStyle w:val="Hipercze"/>
            <w:noProof/>
          </w:rPr>
          <w:t>5.2.2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MONTAŻ  I  USTAWIANIE  SŁUPÓW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3"/>
        <w:tabs>
          <w:tab w:val="left" w:pos="120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3" w:history="1">
        <w:r w:rsidR="00707804" w:rsidRPr="00C86C3B">
          <w:rPr>
            <w:rStyle w:val="Hipercze"/>
            <w:noProof/>
          </w:rPr>
          <w:t>5.2.3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MONTAŻ  OPRAW  OŚWIETLENIOWYCH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4" w:history="1">
        <w:r w:rsidR="00707804" w:rsidRPr="00C86C3B">
          <w:rPr>
            <w:rStyle w:val="Hipercze"/>
            <w:noProof/>
          </w:rPr>
          <w:t>5.3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MONTAŻ  URZĄDZEŃ  ZABEZPIECZAJĄCYCH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5" w:history="1">
        <w:r w:rsidR="00707804" w:rsidRPr="00C86C3B">
          <w:rPr>
            <w:rStyle w:val="Hipercze"/>
            <w:noProof/>
          </w:rPr>
          <w:t>5.4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OCHRONA  PRZECIWPORAŻENIOWA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6" w:history="1">
        <w:r w:rsidR="00707804" w:rsidRPr="00C86C3B">
          <w:rPr>
            <w:rStyle w:val="Hipercze"/>
            <w:noProof/>
          </w:rPr>
          <w:t>5.5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BUDOWA  LINII  KABLOWYCH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3"/>
        <w:tabs>
          <w:tab w:val="left" w:pos="1200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7" w:history="1">
        <w:r w:rsidR="00707804" w:rsidRPr="00C86C3B">
          <w:rPr>
            <w:rStyle w:val="Hipercze"/>
            <w:noProof/>
          </w:rPr>
          <w:t>5.5.1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ROWY  POD  KABLE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8" w:history="1">
        <w:r w:rsidR="00707804" w:rsidRPr="00C86C3B">
          <w:rPr>
            <w:rStyle w:val="Hipercze"/>
            <w:noProof/>
          </w:rPr>
          <w:t>5.6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UKŁADANIE  KABLI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69" w:history="1">
        <w:r w:rsidR="00707804" w:rsidRPr="00C86C3B">
          <w:rPr>
            <w:rStyle w:val="Hipercze"/>
            <w:noProof/>
          </w:rPr>
          <w:t>5.7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UKŁADANIE  KABLI  ZASILAJĄCYCH  OŚWIETLENIE  TERENU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_Toc533752169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70" w:history="1">
        <w:r w:rsidR="00707804" w:rsidRPr="00C86C3B">
          <w:rPr>
            <w:rStyle w:val="Hipercze"/>
            <w:noProof/>
          </w:rPr>
          <w:t>5.8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SKRZYŻOWANIA  I  ZBLIŻENIA  KABLI  MIĘDZY  SOBĄ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71" w:history="1">
        <w:r w:rsidR="00707804" w:rsidRPr="00C86C3B">
          <w:rPr>
            <w:rStyle w:val="Hipercze"/>
            <w:noProof/>
          </w:rPr>
          <w:t>5.9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SKRZYŻOWANIA I ZBLIŻENIA KABLI Z INNYMI URZĄDZENIAMI  PODZIEMNYMI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10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72" w:history="1">
        <w:r w:rsidR="00707804" w:rsidRPr="00C86C3B">
          <w:rPr>
            <w:rStyle w:val="Hipercze"/>
            <w:noProof/>
          </w:rPr>
          <w:t>5.10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SKRZYŻOWANIA  I  ZBLIŻENIA  KABLI  Z  DROGAMI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10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73" w:history="1">
        <w:r w:rsidR="00707804" w:rsidRPr="00C86C3B">
          <w:rPr>
            <w:rStyle w:val="Hipercze"/>
            <w:noProof/>
          </w:rPr>
          <w:t>5.11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WYKONANIE  GŁOWIC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10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74" w:history="1">
        <w:r w:rsidR="00707804" w:rsidRPr="00C86C3B">
          <w:rPr>
            <w:rStyle w:val="Hipercze"/>
            <w:noProof/>
          </w:rPr>
          <w:t>5.12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OZNACZENIE  LINII  KABLOWYCH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1"/>
        <w:tabs>
          <w:tab w:val="left" w:pos="4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33752175" w:history="1">
        <w:r w:rsidR="00707804" w:rsidRPr="00C86C3B">
          <w:rPr>
            <w:rStyle w:val="Hipercze"/>
            <w:noProof/>
          </w:rPr>
          <w:t>6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kontrola  jakości  robót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76" w:history="1">
        <w:r w:rsidR="00707804" w:rsidRPr="00C86C3B">
          <w:rPr>
            <w:rStyle w:val="Hipercze"/>
            <w:noProof/>
          </w:rPr>
          <w:t>6.1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OGÓLNE  ZASADY  KONTROLI  JAKOŚCI  ROBÓT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77" w:history="1">
        <w:r w:rsidR="00707804" w:rsidRPr="00C86C3B">
          <w:rPr>
            <w:rStyle w:val="Hipercze"/>
            <w:noProof/>
          </w:rPr>
          <w:t>6.2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BADANIA  W  CZASIE  WYKONYWANIA  ROBÓT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8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78" w:history="1">
        <w:r w:rsidR="00707804" w:rsidRPr="00C86C3B">
          <w:rPr>
            <w:rStyle w:val="Hipercze"/>
            <w:noProof/>
          </w:rPr>
          <w:t>6.3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BADANIA  PO  WYKONANIU  ROBÓT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1"/>
        <w:tabs>
          <w:tab w:val="left" w:pos="4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33752179" w:history="1">
        <w:r w:rsidR="00707804" w:rsidRPr="00C86C3B">
          <w:rPr>
            <w:rStyle w:val="Hipercze"/>
            <w:noProof/>
          </w:rPr>
          <w:t>7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obmiar  robót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1"/>
        <w:tabs>
          <w:tab w:val="left" w:pos="4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33752180" w:history="1">
        <w:r w:rsidR="00707804" w:rsidRPr="00C86C3B">
          <w:rPr>
            <w:rStyle w:val="Hipercze"/>
            <w:noProof/>
          </w:rPr>
          <w:t>8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odbiór  robót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1"/>
        <w:tabs>
          <w:tab w:val="left" w:pos="4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33752181" w:history="1">
        <w:r w:rsidR="00707804" w:rsidRPr="00C86C3B">
          <w:rPr>
            <w:rStyle w:val="Hipercze"/>
            <w:noProof/>
          </w:rPr>
          <w:t>9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podstawa  płatności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1"/>
        <w:tabs>
          <w:tab w:val="left" w:pos="600"/>
          <w:tab w:val="right" w:leader="dot" w:pos="9572"/>
        </w:tabs>
        <w:rPr>
          <w:rFonts w:asciiTheme="minorHAnsi" w:eastAsiaTheme="minorEastAsia" w:hAnsiTheme="minorHAnsi" w:cstheme="minorBidi"/>
          <w:b w:val="0"/>
          <w:caps w:val="0"/>
          <w:noProof/>
          <w:sz w:val="22"/>
          <w:szCs w:val="22"/>
        </w:rPr>
      </w:pPr>
      <w:hyperlink w:anchor="_Toc533752182" w:history="1">
        <w:r w:rsidR="00707804" w:rsidRPr="00C86C3B">
          <w:rPr>
            <w:rStyle w:val="Hipercze"/>
            <w:noProof/>
          </w:rPr>
          <w:t>10</w:t>
        </w:r>
        <w:r w:rsidR="00707804">
          <w:rPr>
            <w:rFonts w:asciiTheme="minorHAnsi" w:eastAsiaTheme="minorEastAsia" w:hAnsiTheme="minorHAnsi" w:cstheme="minorBidi"/>
            <w:b w:val="0"/>
            <w:caps w:val="0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prZepisy  związane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10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83" w:history="1">
        <w:r w:rsidR="00707804" w:rsidRPr="00C86C3B">
          <w:rPr>
            <w:rStyle w:val="Hipercze"/>
            <w:noProof/>
          </w:rPr>
          <w:t>10.1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NORMY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707804" w:rsidRDefault="009708A7">
      <w:pPr>
        <w:pStyle w:val="Spistreci2"/>
        <w:tabs>
          <w:tab w:val="left" w:pos="1000"/>
          <w:tab w:val="right" w:leader="dot" w:pos="9572"/>
        </w:tabs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533752184" w:history="1">
        <w:r w:rsidR="00707804" w:rsidRPr="00C86C3B">
          <w:rPr>
            <w:rStyle w:val="Hipercze"/>
            <w:noProof/>
          </w:rPr>
          <w:t>10.2</w:t>
        </w:r>
        <w:r w:rsidR="00707804"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="00707804" w:rsidRPr="00C86C3B">
          <w:rPr>
            <w:rStyle w:val="Hipercze"/>
            <w:noProof/>
          </w:rPr>
          <w:t>INNE  DOKUMENTY</w:t>
        </w:r>
        <w:r w:rsidR="00707804"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 w:rsidR="00707804">
          <w:rPr>
            <w:noProof/>
            <w:webHidden/>
          </w:rPr>
          <w:instrText xml:space="preserve"> PAGEREF _Toc533752184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707804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B05B8A" w:rsidRDefault="009708A7" w:rsidP="00895078">
      <w:pPr>
        <w:tabs>
          <w:tab w:val="left" w:pos="284"/>
          <w:tab w:val="right" w:leader="dot" w:pos="8789"/>
        </w:tabs>
        <w:rPr>
          <w:sz w:val="24"/>
        </w:rPr>
      </w:pPr>
      <w:r w:rsidRPr="0011346E">
        <w:rPr>
          <w:sz w:val="22"/>
          <w:szCs w:val="22"/>
        </w:rPr>
        <w:fldChar w:fldCharType="end"/>
      </w:r>
    </w:p>
    <w:p w:rsidR="00B05B8A" w:rsidRDefault="00B05B8A">
      <w:pPr>
        <w:tabs>
          <w:tab w:val="left" w:pos="284"/>
          <w:tab w:val="right" w:leader="dot" w:pos="8789"/>
        </w:tabs>
        <w:rPr>
          <w:sz w:val="24"/>
        </w:rPr>
      </w:pPr>
      <w:r>
        <w:rPr>
          <w:sz w:val="24"/>
        </w:rPr>
        <w:br w:type="page"/>
      </w:r>
    </w:p>
    <w:p w:rsidR="00B05B8A" w:rsidRDefault="00B05B8A">
      <w:pPr>
        <w:pStyle w:val="StylIwony"/>
        <w:tabs>
          <w:tab w:val="left" w:pos="284"/>
          <w:tab w:val="right" w:leader="dot" w:pos="8789"/>
        </w:tabs>
        <w:spacing w:before="0" w:after="0"/>
        <w:rPr>
          <w:rFonts w:ascii="Times New Roman" w:hAnsi="Times New Roman"/>
        </w:rPr>
      </w:pPr>
    </w:p>
    <w:p w:rsidR="00B05B8A" w:rsidRDefault="00B05B8A">
      <w:pPr>
        <w:tabs>
          <w:tab w:val="left" w:pos="284"/>
          <w:tab w:val="right" w:leader="dot" w:pos="8789"/>
        </w:tabs>
        <w:spacing w:before="120" w:after="120"/>
        <w:jc w:val="center"/>
        <w:rPr>
          <w:b/>
          <w:sz w:val="24"/>
        </w:rPr>
      </w:pPr>
      <w:r>
        <w:rPr>
          <w:b/>
          <w:sz w:val="24"/>
        </w:rPr>
        <w:t xml:space="preserve">NAJWAŻNIEJSZE </w:t>
      </w:r>
      <w:r w:rsidR="00C102FB">
        <w:rPr>
          <w:b/>
          <w:sz w:val="24"/>
        </w:rPr>
        <w:t xml:space="preserve"> </w:t>
      </w:r>
      <w:r>
        <w:rPr>
          <w:b/>
          <w:sz w:val="24"/>
        </w:rPr>
        <w:t>OZNACZENIA</w:t>
      </w:r>
      <w:r w:rsidR="00C102FB">
        <w:rPr>
          <w:b/>
          <w:sz w:val="24"/>
        </w:rPr>
        <w:t xml:space="preserve"> </w:t>
      </w:r>
      <w:r>
        <w:rPr>
          <w:b/>
          <w:sz w:val="24"/>
        </w:rPr>
        <w:t xml:space="preserve"> I </w:t>
      </w:r>
      <w:r w:rsidR="00C102FB">
        <w:rPr>
          <w:b/>
          <w:sz w:val="24"/>
        </w:rPr>
        <w:t xml:space="preserve"> </w:t>
      </w:r>
      <w:r>
        <w:rPr>
          <w:b/>
          <w:sz w:val="24"/>
        </w:rPr>
        <w:t>SKRÓTY</w:t>
      </w:r>
    </w:p>
    <w:p w:rsidR="00B05B8A" w:rsidRDefault="00B05B8A">
      <w:pPr>
        <w:tabs>
          <w:tab w:val="right" w:leader="dot" w:pos="-1985"/>
          <w:tab w:val="left" w:pos="284"/>
        </w:tabs>
        <w:rPr>
          <w:sz w:val="24"/>
        </w:rPr>
      </w:pPr>
    </w:p>
    <w:tbl>
      <w:tblPr>
        <w:tblW w:w="0" w:type="auto"/>
        <w:tblInd w:w="1346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992"/>
        <w:gridCol w:w="5670"/>
      </w:tblGrid>
      <w:tr w:rsidR="00B05B8A">
        <w:tc>
          <w:tcPr>
            <w:tcW w:w="992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jc w:val="left"/>
              <w:rPr>
                <w:sz w:val="24"/>
              </w:rPr>
            </w:pPr>
            <w:r>
              <w:rPr>
                <w:sz w:val="24"/>
              </w:rPr>
              <w:t>OST</w:t>
            </w:r>
          </w:p>
        </w:tc>
        <w:tc>
          <w:tcPr>
            <w:tcW w:w="5670" w:type="dxa"/>
          </w:tcPr>
          <w:p w:rsidR="00B05B8A" w:rsidRDefault="00B05B8A" w:rsidP="00C102FB">
            <w:pPr>
              <w:tabs>
                <w:tab w:val="right" w:leader="dot" w:pos="-1985"/>
                <w:tab w:val="left" w:pos="284"/>
              </w:tabs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 w:rsidR="00C102FB">
              <w:rPr>
                <w:sz w:val="24"/>
              </w:rPr>
              <w:t>O</w:t>
            </w:r>
            <w:r>
              <w:rPr>
                <w:sz w:val="24"/>
              </w:rPr>
              <w:t>gólna specyfikacja techniczna</w:t>
            </w:r>
          </w:p>
        </w:tc>
      </w:tr>
      <w:tr w:rsidR="00B05B8A">
        <w:tc>
          <w:tcPr>
            <w:tcW w:w="992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jc w:val="left"/>
              <w:rPr>
                <w:sz w:val="24"/>
              </w:rPr>
            </w:pPr>
            <w:r>
              <w:rPr>
                <w:sz w:val="24"/>
              </w:rPr>
              <w:t>SST</w:t>
            </w:r>
          </w:p>
        </w:tc>
        <w:tc>
          <w:tcPr>
            <w:tcW w:w="5670" w:type="dxa"/>
          </w:tcPr>
          <w:p w:rsidR="00B05B8A" w:rsidRDefault="00B05B8A" w:rsidP="00C102FB">
            <w:pPr>
              <w:tabs>
                <w:tab w:val="right" w:leader="dot" w:pos="-1985"/>
                <w:tab w:val="left" w:pos="284"/>
              </w:tabs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 w:rsidR="00C102FB">
              <w:rPr>
                <w:sz w:val="24"/>
              </w:rPr>
              <w:t>S</w:t>
            </w:r>
            <w:r>
              <w:rPr>
                <w:sz w:val="24"/>
              </w:rPr>
              <w:t>zczegółowa specyfikacja techniczna</w:t>
            </w:r>
          </w:p>
        </w:tc>
      </w:tr>
      <w:tr w:rsidR="00B05B8A">
        <w:tc>
          <w:tcPr>
            <w:tcW w:w="992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jc w:val="left"/>
              <w:rPr>
                <w:sz w:val="24"/>
              </w:rPr>
            </w:pPr>
            <w:r>
              <w:rPr>
                <w:sz w:val="24"/>
              </w:rPr>
              <w:t>ZDiT</w:t>
            </w:r>
          </w:p>
        </w:tc>
        <w:tc>
          <w:tcPr>
            <w:tcW w:w="5670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rPr>
                <w:sz w:val="24"/>
              </w:rPr>
            </w:pPr>
            <w:r>
              <w:rPr>
                <w:sz w:val="24"/>
              </w:rPr>
              <w:t>- Zarząd Dróg i Transportu</w:t>
            </w:r>
          </w:p>
        </w:tc>
      </w:tr>
      <w:tr w:rsidR="00B05B8A">
        <w:tc>
          <w:tcPr>
            <w:tcW w:w="992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jc w:val="left"/>
              <w:rPr>
                <w:sz w:val="24"/>
              </w:rPr>
            </w:pPr>
            <w:r>
              <w:rPr>
                <w:sz w:val="24"/>
              </w:rPr>
              <w:t>ITB</w:t>
            </w:r>
          </w:p>
        </w:tc>
        <w:tc>
          <w:tcPr>
            <w:tcW w:w="5670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rPr>
                <w:sz w:val="24"/>
              </w:rPr>
            </w:pPr>
            <w:r>
              <w:rPr>
                <w:sz w:val="24"/>
              </w:rPr>
              <w:t>- Instytut Techniki Budowlanej</w:t>
            </w:r>
          </w:p>
        </w:tc>
      </w:tr>
      <w:tr w:rsidR="00B05B8A">
        <w:tc>
          <w:tcPr>
            <w:tcW w:w="992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jc w:val="left"/>
              <w:rPr>
                <w:sz w:val="24"/>
              </w:rPr>
            </w:pPr>
            <w:r>
              <w:rPr>
                <w:sz w:val="24"/>
              </w:rPr>
              <w:t>ZE</w:t>
            </w:r>
          </w:p>
        </w:tc>
        <w:tc>
          <w:tcPr>
            <w:tcW w:w="5670" w:type="dxa"/>
          </w:tcPr>
          <w:p w:rsidR="00B05B8A" w:rsidRDefault="00B05B8A" w:rsidP="00C102FB">
            <w:pPr>
              <w:tabs>
                <w:tab w:val="right" w:leader="dot" w:pos="-1985"/>
                <w:tab w:val="left" w:pos="284"/>
              </w:tabs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 w:rsidR="00C102FB">
              <w:rPr>
                <w:sz w:val="24"/>
              </w:rPr>
              <w:t>Z</w:t>
            </w:r>
            <w:r>
              <w:rPr>
                <w:sz w:val="24"/>
              </w:rPr>
              <w:t xml:space="preserve">akład </w:t>
            </w:r>
            <w:r w:rsidR="00895078">
              <w:rPr>
                <w:sz w:val="24"/>
              </w:rPr>
              <w:t>E</w:t>
            </w:r>
            <w:r>
              <w:rPr>
                <w:sz w:val="24"/>
              </w:rPr>
              <w:t>nergetyczny</w:t>
            </w:r>
          </w:p>
        </w:tc>
      </w:tr>
      <w:tr w:rsidR="00B05B8A">
        <w:tc>
          <w:tcPr>
            <w:tcW w:w="992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jc w:val="left"/>
              <w:rPr>
                <w:sz w:val="24"/>
              </w:rPr>
            </w:pPr>
            <w:r>
              <w:rPr>
                <w:sz w:val="24"/>
              </w:rPr>
              <w:t>PZJ</w:t>
            </w:r>
          </w:p>
        </w:tc>
        <w:tc>
          <w:tcPr>
            <w:tcW w:w="5670" w:type="dxa"/>
          </w:tcPr>
          <w:p w:rsidR="00B05B8A" w:rsidRDefault="00B05B8A" w:rsidP="00C102FB">
            <w:pPr>
              <w:tabs>
                <w:tab w:val="right" w:leader="dot" w:pos="-1985"/>
                <w:tab w:val="left" w:pos="284"/>
              </w:tabs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 w:rsidR="00C102FB">
              <w:rPr>
                <w:sz w:val="24"/>
              </w:rPr>
              <w:t>P</w:t>
            </w:r>
            <w:r>
              <w:rPr>
                <w:sz w:val="24"/>
              </w:rPr>
              <w:t>rogram zapewnienia jakości</w:t>
            </w:r>
          </w:p>
        </w:tc>
      </w:tr>
      <w:tr w:rsidR="00B05B8A">
        <w:tc>
          <w:tcPr>
            <w:tcW w:w="992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jc w:val="left"/>
              <w:rPr>
                <w:sz w:val="24"/>
              </w:rPr>
            </w:pPr>
            <w:r>
              <w:rPr>
                <w:sz w:val="24"/>
              </w:rPr>
              <w:t>bhp</w:t>
            </w:r>
          </w:p>
        </w:tc>
        <w:tc>
          <w:tcPr>
            <w:tcW w:w="5670" w:type="dxa"/>
          </w:tcPr>
          <w:p w:rsidR="00B05B8A" w:rsidRDefault="00B05B8A">
            <w:pPr>
              <w:tabs>
                <w:tab w:val="right" w:leader="dot" w:pos="-1985"/>
                <w:tab w:val="left" w:pos="284"/>
              </w:tabs>
              <w:rPr>
                <w:sz w:val="24"/>
              </w:rPr>
            </w:pPr>
            <w:r>
              <w:rPr>
                <w:sz w:val="24"/>
              </w:rPr>
              <w:t xml:space="preserve">- </w:t>
            </w:r>
            <w:r w:rsidR="00895078">
              <w:rPr>
                <w:sz w:val="24"/>
              </w:rPr>
              <w:t>B</w:t>
            </w:r>
            <w:r>
              <w:rPr>
                <w:sz w:val="24"/>
              </w:rPr>
              <w:t>ezpieczeństwo i higiena pracy</w:t>
            </w:r>
          </w:p>
        </w:tc>
      </w:tr>
    </w:tbl>
    <w:p w:rsidR="00B05B8A" w:rsidRDefault="00B05B8A">
      <w:pPr>
        <w:pStyle w:val="tekstost"/>
        <w:rPr>
          <w:sz w:val="24"/>
        </w:rPr>
      </w:pPr>
      <w:bookmarkStart w:id="0" w:name="_Toc404150096"/>
      <w:bookmarkStart w:id="1" w:name="_Toc416830698"/>
    </w:p>
    <w:p w:rsidR="00B05B8A" w:rsidRDefault="00B05B8A">
      <w:pPr>
        <w:pStyle w:val="tekstost"/>
        <w:rPr>
          <w:sz w:val="24"/>
        </w:rPr>
      </w:pPr>
    </w:p>
    <w:p w:rsidR="00B05B8A" w:rsidRDefault="00B05B8A" w:rsidP="00844478">
      <w:pPr>
        <w:pStyle w:val="Nagwek1"/>
        <w:numPr>
          <w:ilvl w:val="0"/>
          <w:numId w:val="32"/>
        </w:numPr>
      </w:pPr>
      <w:r>
        <w:br w:type="page"/>
      </w:r>
      <w:bookmarkStart w:id="2" w:name="_Toc127277343"/>
      <w:bookmarkStart w:id="3" w:name="_Toc533752137"/>
      <w:r>
        <w:lastRenderedPageBreak/>
        <w:t>WSTĘP</w:t>
      </w:r>
      <w:bookmarkEnd w:id="0"/>
      <w:bookmarkEnd w:id="1"/>
      <w:bookmarkEnd w:id="2"/>
      <w:bookmarkEnd w:id="3"/>
    </w:p>
    <w:p w:rsidR="00B05B8A" w:rsidRPr="00E63788" w:rsidRDefault="00B05B8A">
      <w:pPr>
        <w:pStyle w:val="Nagwek2"/>
        <w:rPr>
          <w:sz w:val="24"/>
        </w:rPr>
      </w:pPr>
      <w:bookmarkStart w:id="4" w:name="_Toc127277344"/>
      <w:bookmarkStart w:id="5" w:name="_Toc533752138"/>
      <w:r w:rsidRPr="00E63788">
        <w:rPr>
          <w:sz w:val="24"/>
        </w:rPr>
        <w:t>PRZEDMIOT  SST</w:t>
      </w:r>
      <w:bookmarkEnd w:id="4"/>
      <w:bookmarkEnd w:id="5"/>
    </w:p>
    <w:p w:rsidR="00ED2CE7" w:rsidRPr="001C365A" w:rsidRDefault="00B05B8A">
      <w:pPr>
        <w:rPr>
          <w:sz w:val="24"/>
          <w:szCs w:val="24"/>
        </w:rPr>
      </w:pPr>
      <w:r>
        <w:rPr>
          <w:sz w:val="24"/>
        </w:rPr>
        <w:t>Przedmiotem niniejszej szczegółowej specyfikacji technicznej (SST) są wymagania dotyczące w</w:t>
      </w:r>
      <w:r>
        <w:rPr>
          <w:sz w:val="24"/>
        </w:rPr>
        <w:t>y</w:t>
      </w:r>
      <w:r w:rsidRPr="00332B37">
        <w:rPr>
          <w:sz w:val="24"/>
        </w:rPr>
        <w:t xml:space="preserve">konania i odbioru robót przy </w:t>
      </w:r>
      <w:r w:rsidR="001C365A">
        <w:rPr>
          <w:sz w:val="24"/>
        </w:rPr>
        <w:t>usuwaniu kolizji oświetlenia z zatokami ulicy dojazdowej.</w:t>
      </w:r>
    </w:p>
    <w:p w:rsidR="001C365A" w:rsidRPr="001C365A" w:rsidRDefault="001C365A" w:rsidP="001C365A">
      <w:pPr>
        <w:rPr>
          <w:sz w:val="24"/>
        </w:rPr>
      </w:pPr>
      <w:r w:rsidRPr="001C365A">
        <w:rPr>
          <w:sz w:val="24"/>
        </w:rPr>
        <w:t>Na terenie będącym we władaniu ŁSSE przy ulicy Adamówek 25 w Ozorkowie, projektuje się w</w:t>
      </w:r>
      <w:r w:rsidRPr="001C365A">
        <w:rPr>
          <w:sz w:val="24"/>
        </w:rPr>
        <w:t>y</w:t>
      </w:r>
      <w:r w:rsidRPr="001C365A">
        <w:rPr>
          <w:sz w:val="24"/>
        </w:rPr>
        <w:t>konanie miejsc postojowych dla potrzeb parkowania samochodów klientów firmy Geberit. Proje</w:t>
      </w:r>
      <w:r w:rsidRPr="001C365A">
        <w:rPr>
          <w:sz w:val="24"/>
        </w:rPr>
        <w:t>k</w:t>
      </w:r>
      <w:r w:rsidRPr="001C365A">
        <w:rPr>
          <w:sz w:val="24"/>
        </w:rPr>
        <w:t>towane miejsca postojowe kolidują z istniejącym oświetleniem drogi dojazdowej wewnętrznej, wykonanym na słupach stalowych sześciokątnych na fundamencie, słupy z wysięgnikiem oraz oprawami OUS-250  i kablem zasilającym oświetlenie YKY 5x10 mm</w:t>
      </w:r>
      <w:r>
        <w:rPr>
          <w:sz w:val="24"/>
          <w:vertAlign w:val="superscript"/>
        </w:rPr>
        <w:t>2</w:t>
      </w:r>
      <w:r w:rsidRPr="001C365A">
        <w:rPr>
          <w:sz w:val="24"/>
        </w:rPr>
        <w:t>.</w:t>
      </w:r>
    </w:p>
    <w:p w:rsidR="001C365A" w:rsidRPr="00B01A48" w:rsidRDefault="001C365A">
      <w:pPr>
        <w:rPr>
          <w:sz w:val="24"/>
          <w:szCs w:val="24"/>
        </w:rPr>
      </w:pPr>
    </w:p>
    <w:p w:rsidR="00B05B8A" w:rsidRDefault="00B05B8A">
      <w:pPr>
        <w:pStyle w:val="Nagwek2"/>
        <w:rPr>
          <w:sz w:val="24"/>
        </w:rPr>
      </w:pPr>
      <w:bookmarkStart w:id="6" w:name="_Toc127277345"/>
      <w:bookmarkStart w:id="7" w:name="_Toc533752139"/>
      <w:r>
        <w:rPr>
          <w:sz w:val="24"/>
        </w:rPr>
        <w:t>ZAKRES  STOSOWANIA  SST</w:t>
      </w:r>
      <w:bookmarkEnd w:id="6"/>
      <w:bookmarkEnd w:id="7"/>
    </w:p>
    <w:p w:rsidR="00B05B8A" w:rsidRDefault="00B05B8A">
      <w:pPr>
        <w:rPr>
          <w:sz w:val="24"/>
        </w:rPr>
      </w:pPr>
      <w:r>
        <w:rPr>
          <w:sz w:val="24"/>
        </w:rPr>
        <w:t>Szczegółowa specyfikacja techniczna (SST) stosowana jest jako dokument przetargowy i kontra</w:t>
      </w:r>
      <w:r>
        <w:rPr>
          <w:sz w:val="24"/>
        </w:rPr>
        <w:t>k</w:t>
      </w:r>
      <w:r>
        <w:rPr>
          <w:sz w:val="24"/>
        </w:rPr>
        <w:t xml:space="preserve">towy przy zlecaniu i realizacji robót dla wykonania </w:t>
      </w:r>
      <w:r w:rsidR="00605853">
        <w:rPr>
          <w:sz w:val="24"/>
        </w:rPr>
        <w:t>prac wymienionych w p.1.1.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8" w:name="_Toc127277346"/>
      <w:bookmarkStart w:id="9" w:name="_Toc533752140"/>
      <w:r>
        <w:rPr>
          <w:sz w:val="24"/>
        </w:rPr>
        <w:t>ZAKRES  ROBÓT  OBJĘTYCH  SST</w:t>
      </w:r>
      <w:bookmarkEnd w:id="8"/>
      <w:bookmarkEnd w:id="9"/>
    </w:p>
    <w:p w:rsidR="00B05B8A" w:rsidRDefault="00B05B8A">
      <w:pPr>
        <w:rPr>
          <w:sz w:val="24"/>
        </w:rPr>
      </w:pPr>
      <w:r>
        <w:rPr>
          <w:sz w:val="24"/>
        </w:rPr>
        <w:t xml:space="preserve">Ustalenia zawarte w niniejszej specyfikacji mają zastosowanie do wszystkich robót związanych z budową linii kablowych </w:t>
      </w:r>
      <w:r w:rsidR="00605853">
        <w:rPr>
          <w:sz w:val="24"/>
        </w:rPr>
        <w:t>wymienionych w p.1.1.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10" w:name="_Toc127277347"/>
      <w:bookmarkStart w:id="11" w:name="_Toc533752141"/>
      <w:r>
        <w:rPr>
          <w:sz w:val="24"/>
        </w:rPr>
        <w:t>OKREŚLENIA  PODSTAWOWE</w:t>
      </w:r>
      <w:bookmarkEnd w:id="10"/>
      <w:bookmarkEnd w:id="11"/>
    </w:p>
    <w:p w:rsidR="00B05B8A" w:rsidRDefault="00B05B8A">
      <w:pPr>
        <w:numPr>
          <w:ilvl w:val="0"/>
          <w:numId w:val="1"/>
        </w:numPr>
        <w:tabs>
          <w:tab w:val="left" w:pos="0"/>
        </w:tabs>
        <w:ind w:left="0" w:firstLine="0"/>
        <w:rPr>
          <w:sz w:val="24"/>
        </w:rPr>
      </w:pPr>
      <w:r>
        <w:rPr>
          <w:sz w:val="24"/>
        </w:rPr>
        <w:t>Linia kablowa - kabel wielożyłowy lub wiązka kabli jednożyłowych w układzie wielofaz</w:t>
      </w:r>
      <w:r>
        <w:rPr>
          <w:sz w:val="24"/>
        </w:rPr>
        <w:t>o</w:t>
      </w:r>
      <w:r>
        <w:rPr>
          <w:sz w:val="24"/>
        </w:rPr>
        <w:t>wym albo kilka kabli jedno- lub wielożyłowych połączonych równolegle, łącznie z osprzętem, uł</w:t>
      </w:r>
      <w:r>
        <w:rPr>
          <w:sz w:val="24"/>
        </w:rPr>
        <w:t>o</w:t>
      </w:r>
      <w:r>
        <w:rPr>
          <w:sz w:val="24"/>
        </w:rPr>
        <w:t>żone na wspólnej trasie i łączące zaciski tych samych dwóch urządzeń elektrycznych jedno- lub wielofazowych.</w:t>
      </w:r>
    </w:p>
    <w:p w:rsidR="00B05B8A" w:rsidRDefault="00B05B8A">
      <w:pPr>
        <w:numPr>
          <w:ilvl w:val="0"/>
          <w:numId w:val="1"/>
        </w:numPr>
        <w:spacing w:before="120" w:after="120"/>
        <w:ind w:left="284" w:hanging="284"/>
        <w:rPr>
          <w:sz w:val="24"/>
        </w:rPr>
      </w:pPr>
      <w:r>
        <w:rPr>
          <w:sz w:val="24"/>
        </w:rPr>
        <w:t>Trasa kablowa - pas terenu, w którym ułożone są jedna lub więcej linii kablowych.</w:t>
      </w:r>
    </w:p>
    <w:p w:rsidR="00B05B8A" w:rsidRDefault="00B05B8A">
      <w:pPr>
        <w:numPr>
          <w:ilvl w:val="0"/>
          <w:numId w:val="1"/>
        </w:numPr>
        <w:spacing w:after="120"/>
        <w:ind w:left="0" w:firstLine="0"/>
        <w:rPr>
          <w:sz w:val="24"/>
        </w:rPr>
      </w:pPr>
      <w:r>
        <w:rPr>
          <w:sz w:val="24"/>
        </w:rPr>
        <w:t>Napięcie znamionowe linii - napięcie międzyprzewodowe, na które linia kablowa została zbudowana.</w:t>
      </w:r>
    </w:p>
    <w:p w:rsidR="00B05B8A" w:rsidRDefault="00B05B8A">
      <w:pPr>
        <w:numPr>
          <w:ilvl w:val="0"/>
          <w:numId w:val="1"/>
        </w:numPr>
        <w:spacing w:after="120"/>
        <w:ind w:left="0" w:firstLine="0"/>
        <w:rPr>
          <w:sz w:val="24"/>
        </w:rPr>
      </w:pPr>
      <w:r>
        <w:rPr>
          <w:sz w:val="24"/>
        </w:rPr>
        <w:t>Osprzęt linii kablowej - zbiór elementów przeznaczonych do łączenia, rozgałęziania lub z</w:t>
      </w:r>
      <w:r>
        <w:rPr>
          <w:sz w:val="24"/>
        </w:rPr>
        <w:t>a</w:t>
      </w:r>
      <w:r>
        <w:rPr>
          <w:sz w:val="24"/>
        </w:rPr>
        <w:t>kończenia kabli.</w:t>
      </w:r>
    </w:p>
    <w:p w:rsidR="00B05B8A" w:rsidRDefault="00B05B8A">
      <w:pPr>
        <w:numPr>
          <w:ilvl w:val="0"/>
          <w:numId w:val="1"/>
        </w:numPr>
        <w:spacing w:after="120"/>
        <w:ind w:left="0" w:firstLine="0"/>
        <w:rPr>
          <w:sz w:val="24"/>
        </w:rPr>
      </w:pPr>
      <w:r>
        <w:rPr>
          <w:sz w:val="24"/>
        </w:rPr>
        <w:t>Osłona kabla - konstrukcja przeznaczona do ochrony kabla przed uszkodzeniami mechanic</w:t>
      </w:r>
      <w:r>
        <w:rPr>
          <w:sz w:val="24"/>
        </w:rPr>
        <w:t>z</w:t>
      </w:r>
      <w:r>
        <w:rPr>
          <w:sz w:val="24"/>
        </w:rPr>
        <w:t>nymi, chemicznymi i działaniem łuku elektrycznego.</w:t>
      </w:r>
    </w:p>
    <w:p w:rsidR="00B05B8A" w:rsidRDefault="00B05B8A">
      <w:pPr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sz w:val="24"/>
        </w:rPr>
      </w:pPr>
      <w:r>
        <w:rPr>
          <w:sz w:val="24"/>
        </w:rPr>
        <w:t>Przegroda - osłona ułożona wzdłuż kabla w celu oddzielenia go od sąsiedniego kabla lub od innych urządzeń.</w:t>
      </w:r>
    </w:p>
    <w:p w:rsidR="00B05B8A" w:rsidRDefault="00B05B8A">
      <w:pPr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sz w:val="24"/>
        </w:rPr>
      </w:pPr>
      <w:r>
        <w:rPr>
          <w:sz w:val="24"/>
        </w:rPr>
        <w:t>Skrzyżowanie - takie miejsce na trasie linii kablowej, w którym jakakolwiek część rzutu p</w:t>
      </w:r>
      <w:r>
        <w:rPr>
          <w:sz w:val="24"/>
        </w:rPr>
        <w:t>o</w:t>
      </w:r>
      <w:r>
        <w:rPr>
          <w:sz w:val="24"/>
        </w:rPr>
        <w:t>ziomego linii kablowej przecina lub pokrywa jakąkolwiek część rzutu poziomego innej linii k</w:t>
      </w:r>
      <w:r>
        <w:rPr>
          <w:sz w:val="24"/>
        </w:rPr>
        <w:t>a</w:t>
      </w:r>
      <w:r>
        <w:rPr>
          <w:sz w:val="24"/>
        </w:rPr>
        <w:t>blowej lub innego urządzenia podziemnego.</w:t>
      </w:r>
    </w:p>
    <w:p w:rsidR="00B05B8A" w:rsidRDefault="00B05B8A">
      <w:pPr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sz w:val="24"/>
        </w:rPr>
      </w:pPr>
      <w:r>
        <w:rPr>
          <w:sz w:val="24"/>
        </w:rPr>
        <w:t>Zbliżenie - takie miejsce na trasie linii kablowej, w którym odległość między linią kablową, urządzeniem podziemnym lub drogą komunikacyjną itp. jest mniejsza niż odległość dopuszczalna dla danych warunków układania bez stosowania przegród  lub osłon zabezpieczających i w których nie występuje skrzyżowanie.</w:t>
      </w:r>
    </w:p>
    <w:p w:rsidR="00B05B8A" w:rsidRDefault="00B05B8A">
      <w:pPr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sz w:val="24"/>
        </w:rPr>
      </w:pPr>
      <w:r>
        <w:rPr>
          <w:sz w:val="24"/>
        </w:rPr>
        <w:t>Przepust kablowy - konstrukcja o przekroju okrągłym przeznaczona do ochrony kabla przed uszkodzeniami mechanicznymi, chemicznymi i działaniem łuku elektrycznego.</w:t>
      </w:r>
    </w:p>
    <w:p w:rsidR="00B05B8A" w:rsidRDefault="00B05B8A">
      <w:pPr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sz w:val="24"/>
        </w:rPr>
      </w:pPr>
      <w:r>
        <w:rPr>
          <w:sz w:val="24"/>
        </w:rPr>
        <w:t>Słup oświetleniowy – konstrukcja wsporcza dla opraw oświetleniowych</w:t>
      </w:r>
      <w:r w:rsidR="00895078">
        <w:rPr>
          <w:sz w:val="24"/>
        </w:rPr>
        <w:t>.</w:t>
      </w:r>
    </w:p>
    <w:p w:rsidR="00B05B8A" w:rsidRDefault="00B05B8A">
      <w:pPr>
        <w:numPr>
          <w:ilvl w:val="0"/>
          <w:numId w:val="1"/>
        </w:numPr>
        <w:tabs>
          <w:tab w:val="left" w:pos="0"/>
        </w:tabs>
        <w:spacing w:after="120"/>
        <w:ind w:left="0" w:firstLine="0"/>
        <w:rPr>
          <w:sz w:val="24"/>
        </w:rPr>
      </w:pPr>
      <w:r>
        <w:rPr>
          <w:sz w:val="24"/>
        </w:rPr>
        <w:t>Ochrona przeciwporażeniowa przed dotykiem pośrednim - ochrona części przewodzących, dostępnych w wypadku pojawienia się na nich napięcia w warunkach zakłóceniowych.</w:t>
      </w:r>
    </w:p>
    <w:p w:rsidR="00B05B8A" w:rsidRDefault="00B05B8A">
      <w:pPr>
        <w:numPr>
          <w:ilvl w:val="0"/>
          <w:numId w:val="1"/>
        </w:numPr>
        <w:ind w:left="0" w:firstLine="0"/>
        <w:rPr>
          <w:sz w:val="24"/>
        </w:rPr>
      </w:pPr>
      <w:r>
        <w:rPr>
          <w:sz w:val="24"/>
        </w:rPr>
        <w:lastRenderedPageBreak/>
        <w:t xml:space="preserve">Pozostałe określenia podstawowe są zgodne z normą </w:t>
      </w:r>
      <w:r w:rsidR="00895078">
        <w:rPr>
          <w:sz w:val="24"/>
        </w:rPr>
        <w:t xml:space="preserve"> </w:t>
      </w:r>
      <w:r>
        <w:rPr>
          <w:sz w:val="24"/>
        </w:rPr>
        <w:t>PN-IEC 60050-826:2000.</w:t>
      </w:r>
    </w:p>
    <w:p w:rsidR="00B05B8A" w:rsidRDefault="00B05B8A">
      <w:pPr>
        <w:rPr>
          <w:sz w:val="24"/>
        </w:rPr>
      </w:pPr>
    </w:p>
    <w:p w:rsidR="00B05B8A" w:rsidRDefault="00844478">
      <w:pPr>
        <w:pStyle w:val="Nagwek2"/>
        <w:rPr>
          <w:sz w:val="24"/>
        </w:rPr>
      </w:pPr>
      <w:bookmarkStart w:id="12" w:name="_Toc127277348"/>
      <w:bookmarkStart w:id="13" w:name="_Toc533752142"/>
      <w:r>
        <w:rPr>
          <w:sz w:val="24"/>
        </w:rPr>
        <w:t>OGÓLNE  WYMAGANIA  DOTYCZĄCE  ROBÓT</w:t>
      </w:r>
      <w:bookmarkEnd w:id="12"/>
      <w:bookmarkEnd w:id="13"/>
    </w:p>
    <w:p w:rsidR="00B05B8A" w:rsidRDefault="00B05B8A">
      <w:pPr>
        <w:rPr>
          <w:sz w:val="24"/>
        </w:rPr>
      </w:pPr>
      <w:r>
        <w:rPr>
          <w:sz w:val="24"/>
        </w:rPr>
        <w:t xml:space="preserve">Ogólne wymagania dotyczące robót podano w </w:t>
      </w:r>
      <w:r w:rsidR="00ED2CE7">
        <w:rPr>
          <w:sz w:val="24"/>
        </w:rPr>
        <w:t>niniejszej S</w:t>
      </w:r>
      <w:r>
        <w:rPr>
          <w:sz w:val="24"/>
        </w:rPr>
        <w:t>ST.</w:t>
      </w:r>
    </w:p>
    <w:p w:rsidR="00B05B8A" w:rsidRDefault="00B05B8A">
      <w:pPr>
        <w:rPr>
          <w:sz w:val="24"/>
        </w:rPr>
      </w:pPr>
      <w:r>
        <w:rPr>
          <w:sz w:val="24"/>
        </w:rPr>
        <w:t>Wykonawca przed przystąpieniem do wykonywania robót, powinien przedstawić do aprobaty I</w:t>
      </w:r>
      <w:r>
        <w:rPr>
          <w:sz w:val="24"/>
        </w:rPr>
        <w:t>n</w:t>
      </w:r>
      <w:r>
        <w:rPr>
          <w:sz w:val="24"/>
        </w:rPr>
        <w:t>żyniera kontraktu program zapewnienia jakości (PZJ).</w:t>
      </w:r>
    </w:p>
    <w:p w:rsidR="00B05B8A" w:rsidRDefault="00B05B8A">
      <w:pPr>
        <w:pStyle w:val="Nagwek1"/>
      </w:pPr>
      <w:bookmarkStart w:id="14" w:name="_Toc466435440"/>
      <w:bookmarkStart w:id="15" w:name="_Toc127277349"/>
      <w:bookmarkStart w:id="16" w:name="_Toc533752143"/>
      <w:r>
        <w:t>materiały</w:t>
      </w:r>
      <w:bookmarkEnd w:id="14"/>
      <w:bookmarkEnd w:id="15"/>
      <w:bookmarkEnd w:id="16"/>
    </w:p>
    <w:p w:rsidR="00B05B8A" w:rsidRDefault="00B05B8A">
      <w:pPr>
        <w:pStyle w:val="Nagwek2"/>
        <w:rPr>
          <w:sz w:val="24"/>
        </w:rPr>
      </w:pPr>
      <w:bookmarkStart w:id="17" w:name="_Toc127277350"/>
      <w:bookmarkStart w:id="18" w:name="_Toc533752144"/>
      <w:r>
        <w:rPr>
          <w:sz w:val="24"/>
        </w:rPr>
        <w:t>OGÓLNE  WYMAGANIA</w:t>
      </w:r>
      <w:bookmarkEnd w:id="17"/>
      <w:bookmarkEnd w:id="18"/>
    </w:p>
    <w:p w:rsidR="00B05B8A" w:rsidRDefault="00B05B8A">
      <w:pPr>
        <w:rPr>
          <w:sz w:val="24"/>
        </w:rPr>
      </w:pPr>
      <w:r>
        <w:rPr>
          <w:sz w:val="24"/>
        </w:rPr>
        <w:t xml:space="preserve">Ogólne wymagania dotyczące materiałów podano w </w:t>
      </w:r>
      <w:r w:rsidR="00ED2CE7">
        <w:rPr>
          <w:sz w:val="24"/>
        </w:rPr>
        <w:t>niniejszej S</w:t>
      </w:r>
      <w:r>
        <w:rPr>
          <w:sz w:val="24"/>
        </w:rPr>
        <w:t>ST.</w:t>
      </w:r>
    </w:p>
    <w:p w:rsidR="00B05B8A" w:rsidRDefault="00B05B8A">
      <w:pPr>
        <w:rPr>
          <w:sz w:val="24"/>
        </w:rPr>
      </w:pPr>
      <w:r>
        <w:rPr>
          <w:sz w:val="24"/>
        </w:rPr>
        <w:t xml:space="preserve">Wszystkie zakupione przez Wykonawcę </w:t>
      </w:r>
      <w:r w:rsidR="00657F9F">
        <w:rPr>
          <w:sz w:val="24"/>
        </w:rPr>
        <w:t xml:space="preserve">niezbędne </w:t>
      </w:r>
      <w:r>
        <w:rPr>
          <w:sz w:val="24"/>
        </w:rPr>
        <w:t>materiały, winny posiadać deklaracje zgodn</w:t>
      </w:r>
      <w:r>
        <w:rPr>
          <w:sz w:val="24"/>
        </w:rPr>
        <w:t>o</w:t>
      </w:r>
      <w:r>
        <w:rPr>
          <w:sz w:val="24"/>
        </w:rPr>
        <w:t>ści lub posiadać oznaczenie CE.</w:t>
      </w:r>
    </w:p>
    <w:p w:rsidR="00B05B8A" w:rsidRDefault="00B05B8A">
      <w:pPr>
        <w:tabs>
          <w:tab w:val="left" w:pos="0"/>
        </w:tabs>
        <w:rPr>
          <w:sz w:val="24"/>
        </w:rPr>
      </w:pPr>
      <w:r>
        <w:rPr>
          <w:sz w:val="24"/>
        </w:rPr>
        <w:t>Inne materiały powinny być wyposażone w dokumenty na życzenie Inżyniera.</w:t>
      </w:r>
    </w:p>
    <w:p w:rsidR="00B05B8A" w:rsidRDefault="00B05B8A">
      <w:pPr>
        <w:tabs>
          <w:tab w:val="left" w:pos="0"/>
        </w:tabs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19" w:name="_Toc127277351"/>
      <w:bookmarkStart w:id="20" w:name="_Toc533752145"/>
      <w:r>
        <w:rPr>
          <w:sz w:val="24"/>
        </w:rPr>
        <w:t>KABLE</w:t>
      </w:r>
      <w:bookmarkEnd w:id="19"/>
      <w:bookmarkEnd w:id="20"/>
    </w:p>
    <w:p w:rsidR="00B05B8A" w:rsidRDefault="00B05B8A">
      <w:pPr>
        <w:rPr>
          <w:sz w:val="24"/>
        </w:rPr>
      </w:pPr>
      <w:r>
        <w:rPr>
          <w:sz w:val="24"/>
        </w:rPr>
        <w:t>Przy budowie należy stosować kable zgodne z dokumentacją projektową</w:t>
      </w:r>
      <w:r w:rsidR="00D60140">
        <w:rPr>
          <w:sz w:val="24"/>
        </w:rPr>
        <w:t xml:space="preserve"> i niniejszą SST</w:t>
      </w:r>
      <w:r>
        <w:rPr>
          <w:sz w:val="24"/>
        </w:rPr>
        <w:t>.</w:t>
      </w:r>
    </w:p>
    <w:p w:rsidR="00B05B8A" w:rsidRDefault="00B05B8A">
      <w:pPr>
        <w:rPr>
          <w:sz w:val="24"/>
        </w:rPr>
      </w:pPr>
      <w:r>
        <w:rPr>
          <w:sz w:val="24"/>
        </w:rPr>
        <w:t>Bębny z kablami należy przechowywać w pomieszczeniach pokrytych dachem, na utwardzonym podłożu.</w:t>
      </w:r>
    </w:p>
    <w:p w:rsidR="00DA5FC7" w:rsidRDefault="00DA5FC7">
      <w:pPr>
        <w:rPr>
          <w:sz w:val="24"/>
        </w:rPr>
      </w:pPr>
      <w:r>
        <w:rPr>
          <w:sz w:val="24"/>
        </w:rPr>
        <w:t>Należy wykorzystać zdemontowane odcinki kabli. W przypadku niemożności ich wykorzystania należy zastosować nowe kable o tych samych parametrach jak zdemontowane.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21" w:name="_Toc127277352"/>
      <w:bookmarkStart w:id="22" w:name="_Toc533752146"/>
      <w:r>
        <w:rPr>
          <w:sz w:val="24"/>
        </w:rPr>
        <w:t>GŁOWICE  KABLOWE</w:t>
      </w:r>
      <w:bookmarkEnd w:id="21"/>
      <w:bookmarkEnd w:id="22"/>
    </w:p>
    <w:p w:rsidR="00B05B8A" w:rsidRDefault="00DA5FC7">
      <w:pPr>
        <w:rPr>
          <w:sz w:val="24"/>
        </w:rPr>
      </w:pPr>
      <w:r>
        <w:rPr>
          <w:sz w:val="24"/>
        </w:rPr>
        <w:t>G</w:t>
      </w:r>
      <w:r w:rsidR="00B05B8A">
        <w:rPr>
          <w:sz w:val="24"/>
        </w:rPr>
        <w:t>łowice powinny być dostosowane do typu kabla, jego napięcia znamionowego, przekroju i liczby żył oraz do mocy zwarcia, występujących w miejscach ich zainstalowania.</w:t>
      </w:r>
    </w:p>
    <w:p w:rsidR="00B05B8A" w:rsidRDefault="00DA5FC7">
      <w:pPr>
        <w:rPr>
          <w:sz w:val="24"/>
        </w:rPr>
      </w:pPr>
      <w:r>
        <w:rPr>
          <w:sz w:val="24"/>
        </w:rPr>
        <w:t>G</w:t>
      </w:r>
      <w:r w:rsidR="00B05B8A">
        <w:rPr>
          <w:sz w:val="24"/>
        </w:rPr>
        <w:t>łowice kablowe powinny być zgodne z dokumentacją projektową.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23" w:name="_Toc127277353"/>
      <w:bookmarkStart w:id="24" w:name="_Toc533752147"/>
      <w:r>
        <w:rPr>
          <w:sz w:val="24"/>
        </w:rPr>
        <w:t>PIASEK</w:t>
      </w:r>
      <w:bookmarkEnd w:id="23"/>
      <w:bookmarkEnd w:id="24"/>
    </w:p>
    <w:p w:rsidR="00B05B8A" w:rsidRDefault="00B05B8A">
      <w:pPr>
        <w:rPr>
          <w:sz w:val="24"/>
        </w:rPr>
      </w:pPr>
      <w:r>
        <w:rPr>
          <w:sz w:val="24"/>
        </w:rPr>
        <w:t>Piasek do układania kabli w gruncie powinien odpowiadać wymaganiom obowiązujących norm.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25" w:name="_Toc127277354"/>
      <w:bookmarkStart w:id="26" w:name="_Toc533752148"/>
      <w:r>
        <w:rPr>
          <w:sz w:val="24"/>
        </w:rPr>
        <w:t>FOLIA</w:t>
      </w:r>
      <w:bookmarkEnd w:id="25"/>
      <w:bookmarkEnd w:id="26"/>
    </w:p>
    <w:p w:rsidR="00B05B8A" w:rsidRDefault="00B05B8A">
      <w:pPr>
        <w:rPr>
          <w:sz w:val="24"/>
        </w:rPr>
      </w:pPr>
      <w:r>
        <w:rPr>
          <w:sz w:val="24"/>
        </w:rPr>
        <w:t>Folię należy stosować do ochrony kabli przed uszkodzeniami mechanicznymi. Zaleca się stosow</w:t>
      </w:r>
      <w:r>
        <w:rPr>
          <w:sz w:val="24"/>
        </w:rPr>
        <w:t>a</w:t>
      </w:r>
      <w:r>
        <w:rPr>
          <w:sz w:val="24"/>
        </w:rPr>
        <w:t xml:space="preserve">nie folii kalandrowanej z uplastycznionego PCW o grubości od 0,4 do </w:t>
      </w:r>
      <w:smartTag w:uri="urn:schemas-microsoft-com:office:smarttags" w:element="metricconverter">
        <w:smartTagPr>
          <w:attr w:name="ProductID" w:val="0,6 mm"/>
        </w:smartTagPr>
        <w:r>
          <w:rPr>
            <w:sz w:val="24"/>
          </w:rPr>
          <w:t>0,6 mm</w:t>
        </w:r>
      </w:smartTag>
      <w:r>
        <w:rPr>
          <w:sz w:val="24"/>
        </w:rPr>
        <w:t>, gat. I. Dla ochrony kabli o napięciu znamionowym do 1 kV należy stosować folię koloru niebieskieg</w:t>
      </w:r>
      <w:r w:rsidR="00D60140">
        <w:rPr>
          <w:sz w:val="24"/>
        </w:rPr>
        <w:t>o</w:t>
      </w:r>
      <w:r>
        <w:rPr>
          <w:sz w:val="24"/>
        </w:rPr>
        <w:t>.</w:t>
      </w:r>
    </w:p>
    <w:p w:rsidR="00B05B8A" w:rsidRDefault="00B05B8A">
      <w:pPr>
        <w:rPr>
          <w:sz w:val="24"/>
        </w:rPr>
      </w:pPr>
      <w:r>
        <w:rPr>
          <w:sz w:val="24"/>
        </w:rPr>
        <w:t xml:space="preserve">Szerokość folii powinna być taka, aby przykrywała ułożone kable, lecz nie węższa niż </w:t>
      </w:r>
      <w:smartTag w:uri="urn:schemas-microsoft-com:office:smarttags" w:element="metricconverter">
        <w:smartTagPr>
          <w:attr w:name="ProductID" w:val="20 cm"/>
        </w:smartTagPr>
        <w:r>
          <w:rPr>
            <w:sz w:val="24"/>
          </w:rPr>
          <w:t>20 cm</w:t>
        </w:r>
      </w:smartTag>
      <w:r>
        <w:rPr>
          <w:sz w:val="24"/>
        </w:rPr>
        <w:t>.</w:t>
      </w:r>
    </w:p>
    <w:p w:rsidR="00B05B8A" w:rsidRDefault="00B05B8A">
      <w:pPr>
        <w:rPr>
          <w:sz w:val="24"/>
        </w:rPr>
      </w:pPr>
    </w:p>
    <w:p w:rsidR="00B05B8A" w:rsidRPr="00E63788" w:rsidRDefault="00B05B8A" w:rsidP="00B05B8A">
      <w:pPr>
        <w:pStyle w:val="Nagwek2"/>
        <w:rPr>
          <w:sz w:val="24"/>
        </w:rPr>
      </w:pPr>
      <w:bookmarkStart w:id="27" w:name="_Toc533752149"/>
      <w:r w:rsidRPr="00E63788">
        <w:rPr>
          <w:sz w:val="24"/>
        </w:rPr>
        <w:t>SŁUPY  OŚWIETLENIOWE</w:t>
      </w:r>
      <w:bookmarkEnd w:id="27"/>
      <w:r w:rsidRPr="00E63788">
        <w:rPr>
          <w:sz w:val="24"/>
        </w:rPr>
        <w:t xml:space="preserve"> </w:t>
      </w:r>
    </w:p>
    <w:p w:rsidR="00ED74DC" w:rsidRDefault="00ED74DC" w:rsidP="00ED74DC">
      <w:pPr>
        <w:pStyle w:val="StylIwony"/>
        <w:tabs>
          <w:tab w:val="left" w:pos="0"/>
        </w:tabs>
        <w:spacing w:before="0"/>
        <w:rPr>
          <w:rFonts w:ascii="Times New Roman" w:hAnsi="Times New Roman"/>
        </w:rPr>
      </w:pPr>
      <w:r>
        <w:rPr>
          <w:rFonts w:ascii="Times New Roman" w:hAnsi="Times New Roman"/>
        </w:rPr>
        <w:t xml:space="preserve">Słupy do budowy oświetlenia terenu należy stosować na podstawie dokumentacji projektowej. </w:t>
      </w:r>
      <w:r w:rsidR="00894503">
        <w:rPr>
          <w:rFonts w:ascii="Times New Roman" w:hAnsi="Times New Roman"/>
        </w:rPr>
        <w:t>N</w:t>
      </w:r>
      <w:r w:rsidR="00894503">
        <w:rPr>
          <w:rFonts w:ascii="Times New Roman" w:hAnsi="Times New Roman"/>
        </w:rPr>
        <w:t>a</w:t>
      </w:r>
      <w:r w:rsidR="00894503">
        <w:rPr>
          <w:rFonts w:ascii="Times New Roman" w:hAnsi="Times New Roman"/>
        </w:rPr>
        <w:t>leży zamontować zdemontowane słupy, które kolidowały z projektowanymi zatoczkami dla poja</w:t>
      </w:r>
      <w:r w:rsidR="00894503">
        <w:rPr>
          <w:rFonts w:ascii="Times New Roman" w:hAnsi="Times New Roman"/>
        </w:rPr>
        <w:t>z</w:t>
      </w:r>
      <w:r w:rsidR="00894503">
        <w:rPr>
          <w:rFonts w:ascii="Times New Roman" w:hAnsi="Times New Roman"/>
        </w:rPr>
        <w:t xml:space="preserve">dów ciężarowych. </w:t>
      </w:r>
      <w:r w:rsidRPr="007F7B83">
        <w:rPr>
          <w:rFonts w:ascii="Times New Roman" w:hAnsi="Times New Roman"/>
        </w:rPr>
        <w:t>Słup powinien być wyposażony w tabliczkę bezpiecznikową zainstalowaną w bazie słupa;</w:t>
      </w:r>
      <w:r>
        <w:rPr>
          <w:rFonts w:ascii="Times New Roman" w:hAnsi="Times New Roman"/>
        </w:rPr>
        <w:t xml:space="preserve"> zamkniętą drzwiczkami i w przewód elektryczny 3x</w:t>
      </w:r>
      <w:r w:rsidR="00DA5FC7">
        <w:rPr>
          <w:rFonts w:ascii="Times New Roman" w:hAnsi="Times New Roman"/>
        </w:rPr>
        <w:t>2</w:t>
      </w:r>
      <w:r>
        <w:rPr>
          <w:rFonts w:ascii="Times New Roman" w:hAnsi="Times New Roman"/>
        </w:rPr>
        <w:t>,5</w:t>
      </w:r>
      <w:r w:rsidR="00E63788">
        <w:rPr>
          <w:rFonts w:ascii="Times New Roman" w:hAnsi="Times New Roman"/>
        </w:rPr>
        <w:t xml:space="preserve"> mm</w:t>
      </w:r>
      <w:r w:rsidR="00E63788">
        <w:rPr>
          <w:rFonts w:ascii="Times New Roman" w:hAnsi="Times New Roman"/>
          <w:vertAlign w:val="superscript"/>
        </w:rPr>
        <w:t>2</w:t>
      </w:r>
      <w:r w:rsidR="00894503">
        <w:rPr>
          <w:rFonts w:ascii="Times New Roman" w:hAnsi="Times New Roman"/>
        </w:rPr>
        <w:t>, zasilający oprawę</w:t>
      </w:r>
      <w:r>
        <w:rPr>
          <w:rFonts w:ascii="Times New Roman" w:hAnsi="Times New Roman"/>
        </w:rPr>
        <w:t>.</w:t>
      </w:r>
    </w:p>
    <w:p w:rsidR="00B05B8A" w:rsidRDefault="00B05B8A">
      <w:pPr>
        <w:pStyle w:val="StylIwony"/>
        <w:tabs>
          <w:tab w:val="left" w:pos="0"/>
        </w:tabs>
        <w:spacing w:before="0"/>
        <w:rPr>
          <w:rFonts w:ascii="Times New Roman" w:hAnsi="Times New Roman"/>
        </w:rPr>
      </w:pPr>
    </w:p>
    <w:p w:rsidR="00B05B8A" w:rsidRPr="00E63788" w:rsidRDefault="00B05B8A" w:rsidP="00B05B8A">
      <w:pPr>
        <w:pStyle w:val="Nagwek2"/>
        <w:rPr>
          <w:sz w:val="24"/>
        </w:rPr>
      </w:pPr>
      <w:bookmarkStart w:id="28" w:name="_Toc533752150"/>
      <w:r w:rsidRPr="00E63788">
        <w:rPr>
          <w:sz w:val="24"/>
        </w:rPr>
        <w:t>OPRAWY  OŚWIETLENIOWE</w:t>
      </w:r>
      <w:bookmarkEnd w:id="28"/>
    </w:p>
    <w:p w:rsidR="008A4438" w:rsidRDefault="00B05B8A">
      <w:pPr>
        <w:pStyle w:val="StylSpistreci1Przed0ptPo0pt"/>
        <w:tabs>
          <w:tab w:val="left" w:pos="0"/>
        </w:tabs>
        <w:spacing w:after="120"/>
        <w:rPr>
          <w:b w:val="0"/>
          <w:caps w:val="0"/>
        </w:rPr>
      </w:pPr>
      <w:r w:rsidRPr="00035905">
        <w:rPr>
          <w:b w:val="0"/>
          <w:caps w:val="0"/>
        </w:rPr>
        <w:t xml:space="preserve">Oprawy oświetleniowe zgodnie z dokumentacją </w:t>
      </w:r>
      <w:r w:rsidR="00D60140" w:rsidRPr="00035905">
        <w:rPr>
          <w:b w:val="0"/>
          <w:caps w:val="0"/>
        </w:rPr>
        <w:t>projektową</w:t>
      </w:r>
      <w:r w:rsidR="00894503">
        <w:rPr>
          <w:b w:val="0"/>
          <w:caps w:val="0"/>
        </w:rPr>
        <w:t>, należy wykorzystać zdemontowane oprawy po ich uprzednim sprawdzeniu.</w:t>
      </w:r>
    </w:p>
    <w:p w:rsidR="00B01A48" w:rsidRDefault="00B01A48" w:rsidP="005C2EAB">
      <w:pPr>
        <w:tabs>
          <w:tab w:val="left" w:pos="0"/>
        </w:tabs>
        <w:spacing w:after="120"/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29" w:name="_Toc127277355"/>
      <w:bookmarkStart w:id="30" w:name="_Toc533752151"/>
      <w:r>
        <w:rPr>
          <w:sz w:val="24"/>
        </w:rPr>
        <w:lastRenderedPageBreak/>
        <w:t>PRZEPUSTY</w:t>
      </w:r>
      <w:r w:rsidR="00C102FB">
        <w:rPr>
          <w:sz w:val="24"/>
        </w:rPr>
        <w:t xml:space="preserve"> </w:t>
      </w:r>
      <w:r>
        <w:rPr>
          <w:sz w:val="24"/>
        </w:rPr>
        <w:t xml:space="preserve"> KABLOWE</w:t>
      </w:r>
      <w:bookmarkEnd w:id="29"/>
      <w:bookmarkEnd w:id="30"/>
    </w:p>
    <w:p w:rsidR="00B05B8A" w:rsidRDefault="00B05B8A">
      <w:pPr>
        <w:rPr>
          <w:sz w:val="24"/>
        </w:rPr>
      </w:pPr>
      <w:r>
        <w:rPr>
          <w:sz w:val="24"/>
        </w:rPr>
        <w:t>Przepusty kablowe powinny być wykonane z materiałów niepalnych, z tworzyw sztucznych lub stali, wytrzymałych mechanicznie, chemicznie i odpornych na działanie łuku elektrycznego.</w:t>
      </w:r>
    </w:p>
    <w:p w:rsidR="00B05B8A" w:rsidRDefault="00B05B8A">
      <w:pPr>
        <w:rPr>
          <w:sz w:val="24"/>
        </w:rPr>
      </w:pPr>
      <w:r>
        <w:rPr>
          <w:sz w:val="24"/>
        </w:rPr>
        <w:t>Rury używane na przepusty powinny być dostatecznie wytrzymałe na działanie sił ściskających, z jakimi należy liczyć się w miejscu ich ułożenia. Wnętrza ścianek powinny być gładkie lub powl</w:t>
      </w:r>
      <w:r>
        <w:rPr>
          <w:sz w:val="24"/>
        </w:rPr>
        <w:t>e</w:t>
      </w:r>
      <w:r>
        <w:rPr>
          <w:sz w:val="24"/>
        </w:rPr>
        <w:t>czone warstwą wygładzającą ich powierzchnię, dla ułatwienia przesuwania się kabli.</w:t>
      </w:r>
    </w:p>
    <w:p w:rsidR="00C23EAB" w:rsidRDefault="00C23EAB">
      <w:pPr>
        <w:rPr>
          <w:sz w:val="24"/>
        </w:rPr>
      </w:pPr>
      <w:r>
        <w:rPr>
          <w:sz w:val="24"/>
        </w:rPr>
        <w:t>Przepust istniejący na wjeździe na parking należy wykorzystać, po uprzednim sprawdzeniu jego drożności.</w:t>
      </w:r>
    </w:p>
    <w:p w:rsidR="00B05B8A" w:rsidRDefault="00B05B8A" w:rsidP="005C2EAB">
      <w:pPr>
        <w:rPr>
          <w:sz w:val="24"/>
        </w:rPr>
      </w:pPr>
    </w:p>
    <w:p w:rsidR="00B05B8A" w:rsidRDefault="00B05B8A">
      <w:pPr>
        <w:pStyle w:val="Nagwek1"/>
      </w:pPr>
      <w:bookmarkStart w:id="31" w:name="_Toc466435441"/>
      <w:bookmarkStart w:id="32" w:name="_Toc127277356"/>
      <w:bookmarkStart w:id="33" w:name="_Toc533752152"/>
      <w:r>
        <w:t>sprzęt</w:t>
      </w:r>
      <w:bookmarkEnd w:id="31"/>
      <w:bookmarkEnd w:id="32"/>
      <w:bookmarkEnd w:id="33"/>
    </w:p>
    <w:p w:rsidR="00B05B8A" w:rsidRDefault="00B05B8A">
      <w:pPr>
        <w:pStyle w:val="Nagwek2"/>
        <w:rPr>
          <w:sz w:val="24"/>
        </w:rPr>
      </w:pPr>
      <w:bookmarkStart w:id="34" w:name="_Toc127277357"/>
      <w:bookmarkStart w:id="35" w:name="_Toc533752153"/>
      <w:r>
        <w:rPr>
          <w:sz w:val="24"/>
        </w:rPr>
        <w:t>OGÓLNE  WYMAGANIA</w:t>
      </w:r>
      <w:bookmarkEnd w:id="34"/>
      <w:bookmarkEnd w:id="35"/>
    </w:p>
    <w:p w:rsidR="00B05B8A" w:rsidRDefault="00B05B8A">
      <w:pPr>
        <w:rPr>
          <w:sz w:val="24"/>
        </w:rPr>
      </w:pPr>
      <w:r>
        <w:rPr>
          <w:sz w:val="24"/>
        </w:rPr>
        <w:t>Wykonawca jest zobowiązany do używania jedynie takiego sprzętu, który nie spowoduje niek</w:t>
      </w:r>
      <w:r>
        <w:rPr>
          <w:sz w:val="24"/>
        </w:rPr>
        <w:t>o</w:t>
      </w:r>
      <w:r>
        <w:rPr>
          <w:sz w:val="24"/>
        </w:rPr>
        <w:t>rzystnego wpływu na jakość wykonywanych robót, zarówno w miejscu tych robót, jak też przy wykonywaniu czynności pomocniczych oraz w czasie transportu, załadunku i wyładunku materi</w:t>
      </w:r>
      <w:r>
        <w:rPr>
          <w:sz w:val="24"/>
        </w:rPr>
        <w:t>a</w:t>
      </w:r>
      <w:r>
        <w:rPr>
          <w:sz w:val="24"/>
        </w:rPr>
        <w:t>łów, sprzętu itp.</w:t>
      </w:r>
    </w:p>
    <w:p w:rsidR="00B05B8A" w:rsidRDefault="00B05B8A">
      <w:pPr>
        <w:rPr>
          <w:sz w:val="24"/>
        </w:rPr>
      </w:pPr>
      <w:r>
        <w:rPr>
          <w:sz w:val="24"/>
        </w:rPr>
        <w:t>Sprzęt używany przez Wykonawcę powinien uzyskać akceptację Inżyniera.</w:t>
      </w:r>
    </w:p>
    <w:p w:rsidR="00B05B8A" w:rsidRDefault="00B05B8A">
      <w:pPr>
        <w:rPr>
          <w:sz w:val="24"/>
        </w:rPr>
      </w:pPr>
      <w:r>
        <w:rPr>
          <w:sz w:val="24"/>
        </w:rPr>
        <w:t>Liczba i wydajność sprzętu powinna gwarantować wykonanie robót zgodnie z zasadami określ</w:t>
      </w:r>
      <w:r>
        <w:rPr>
          <w:sz w:val="24"/>
        </w:rPr>
        <w:t>o</w:t>
      </w:r>
      <w:r>
        <w:rPr>
          <w:sz w:val="24"/>
        </w:rPr>
        <w:t>nymi w dokumentacji projektowej, SST i wskazaniach Inżyniera w terminie przewidzianym ko</w:t>
      </w:r>
      <w:r>
        <w:rPr>
          <w:sz w:val="24"/>
        </w:rPr>
        <w:t>n</w:t>
      </w:r>
      <w:r>
        <w:rPr>
          <w:sz w:val="24"/>
        </w:rPr>
        <w:t>traktem.</w:t>
      </w:r>
    </w:p>
    <w:p w:rsidR="00B05B8A" w:rsidRDefault="00B05B8A" w:rsidP="005C2EAB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36" w:name="_Toc127277358"/>
      <w:bookmarkStart w:id="37" w:name="_Toc533752154"/>
      <w:r>
        <w:rPr>
          <w:sz w:val="24"/>
        </w:rPr>
        <w:t>SPRZĘT  DO  WYKONANIA  LINII  KABLOWEJ</w:t>
      </w:r>
      <w:bookmarkEnd w:id="36"/>
      <w:r w:rsidR="001D687E">
        <w:rPr>
          <w:sz w:val="24"/>
        </w:rPr>
        <w:t xml:space="preserve"> </w:t>
      </w:r>
      <w:r>
        <w:rPr>
          <w:sz w:val="24"/>
        </w:rPr>
        <w:t xml:space="preserve"> OŚWIETLENIA </w:t>
      </w:r>
      <w:r w:rsidR="0083445C">
        <w:rPr>
          <w:sz w:val="24"/>
        </w:rPr>
        <w:t xml:space="preserve"> </w:t>
      </w:r>
      <w:r>
        <w:rPr>
          <w:sz w:val="24"/>
        </w:rPr>
        <w:t>TERENU</w:t>
      </w:r>
      <w:bookmarkEnd w:id="37"/>
    </w:p>
    <w:p w:rsidR="00B05B8A" w:rsidRDefault="00B05B8A">
      <w:pPr>
        <w:rPr>
          <w:sz w:val="24"/>
        </w:rPr>
      </w:pPr>
      <w:r>
        <w:rPr>
          <w:sz w:val="24"/>
        </w:rPr>
        <w:t xml:space="preserve">Wykonawca przystępujący do budowy linii kablowej </w:t>
      </w:r>
      <w:r w:rsidR="001D687E">
        <w:rPr>
          <w:sz w:val="24"/>
        </w:rPr>
        <w:t xml:space="preserve">oświetlenia terenu </w:t>
      </w:r>
      <w:r>
        <w:rPr>
          <w:sz w:val="24"/>
        </w:rPr>
        <w:t>winien wykazać się mo</w:t>
      </w:r>
      <w:r>
        <w:rPr>
          <w:sz w:val="24"/>
        </w:rPr>
        <w:t>ż</w:t>
      </w:r>
      <w:r>
        <w:rPr>
          <w:sz w:val="24"/>
        </w:rPr>
        <w:t>liwością korzystania z następujących maszyn i sprzętu, gwarantujących właściwą jakość robót:</w:t>
      </w:r>
    </w:p>
    <w:p w:rsidR="00B05B8A" w:rsidRDefault="00B05B8A">
      <w:pPr>
        <w:numPr>
          <w:ilvl w:val="0"/>
          <w:numId w:val="16"/>
        </w:numPr>
        <w:rPr>
          <w:sz w:val="24"/>
        </w:rPr>
      </w:pPr>
      <w:r>
        <w:rPr>
          <w:sz w:val="24"/>
        </w:rPr>
        <w:t>spawarki transformatorowej;</w:t>
      </w:r>
    </w:p>
    <w:p w:rsidR="00B05B8A" w:rsidRDefault="00B05B8A">
      <w:pPr>
        <w:numPr>
          <w:ilvl w:val="0"/>
          <w:numId w:val="16"/>
        </w:numPr>
        <w:rPr>
          <w:sz w:val="24"/>
        </w:rPr>
      </w:pPr>
      <w:r>
        <w:rPr>
          <w:sz w:val="24"/>
        </w:rPr>
        <w:t>zagęszczarki wibracyjnej spalinowej;</w:t>
      </w:r>
    </w:p>
    <w:p w:rsidR="00B05B8A" w:rsidRDefault="00B05B8A">
      <w:pPr>
        <w:numPr>
          <w:ilvl w:val="0"/>
          <w:numId w:val="16"/>
        </w:numPr>
        <w:rPr>
          <w:sz w:val="24"/>
        </w:rPr>
      </w:pPr>
      <w:r>
        <w:rPr>
          <w:sz w:val="24"/>
        </w:rPr>
        <w:t>zespołu prądotwórczego trójfazowego, przewoźnego 20 kVA;</w:t>
      </w:r>
    </w:p>
    <w:p w:rsidR="00B05B8A" w:rsidRDefault="001D687E">
      <w:pPr>
        <w:numPr>
          <w:ilvl w:val="0"/>
          <w:numId w:val="16"/>
        </w:numPr>
        <w:rPr>
          <w:sz w:val="24"/>
        </w:rPr>
      </w:pPr>
      <w:r>
        <w:rPr>
          <w:sz w:val="24"/>
        </w:rPr>
        <w:t>podnośnik</w:t>
      </w:r>
      <w:r w:rsidR="004F28EB">
        <w:rPr>
          <w:sz w:val="24"/>
        </w:rPr>
        <w:t>a</w:t>
      </w:r>
      <w:r w:rsidR="00B05B8A">
        <w:rPr>
          <w:sz w:val="24"/>
        </w:rPr>
        <w:t xml:space="preserve"> montażow</w:t>
      </w:r>
      <w:r w:rsidR="004F28EB">
        <w:rPr>
          <w:sz w:val="24"/>
        </w:rPr>
        <w:t>ego</w:t>
      </w:r>
      <w:r w:rsidR="00B05B8A">
        <w:rPr>
          <w:sz w:val="24"/>
        </w:rPr>
        <w:t xml:space="preserve"> samochodow</w:t>
      </w:r>
      <w:r w:rsidR="004F28EB">
        <w:rPr>
          <w:sz w:val="24"/>
        </w:rPr>
        <w:t>ego</w:t>
      </w:r>
      <w:r w:rsidR="00B05B8A">
        <w:rPr>
          <w:sz w:val="24"/>
        </w:rPr>
        <w:t>.</w:t>
      </w:r>
    </w:p>
    <w:p w:rsidR="00B05B8A" w:rsidRDefault="00B05B8A" w:rsidP="005C2EAB">
      <w:pPr>
        <w:rPr>
          <w:sz w:val="24"/>
        </w:rPr>
      </w:pPr>
    </w:p>
    <w:p w:rsidR="00B05B8A" w:rsidRDefault="00B05B8A">
      <w:pPr>
        <w:pStyle w:val="Nagwek1"/>
      </w:pPr>
      <w:bookmarkStart w:id="38" w:name="_Toc466435442"/>
      <w:bookmarkStart w:id="39" w:name="_Toc127277359"/>
      <w:bookmarkStart w:id="40" w:name="_Toc533752155"/>
      <w:r>
        <w:t>transport</w:t>
      </w:r>
      <w:bookmarkEnd w:id="38"/>
      <w:bookmarkEnd w:id="39"/>
      <w:bookmarkEnd w:id="40"/>
    </w:p>
    <w:p w:rsidR="00B05B8A" w:rsidRDefault="00B05B8A">
      <w:pPr>
        <w:pStyle w:val="Nagwek2"/>
        <w:rPr>
          <w:sz w:val="24"/>
        </w:rPr>
      </w:pPr>
      <w:bookmarkStart w:id="41" w:name="_Toc127277360"/>
      <w:bookmarkStart w:id="42" w:name="_Toc533752156"/>
      <w:r>
        <w:rPr>
          <w:sz w:val="24"/>
        </w:rPr>
        <w:t xml:space="preserve">OGÓLNE </w:t>
      </w:r>
      <w:r w:rsidR="0083445C">
        <w:rPr>
          <w:sz w:val="24"/>
        </w:rPr>
        <w:t xml:space="preserve"> </w:t>
      </w:r>
      <w:r>
        <w:rPr>
          <w:sz w:val="24"/>
        </w:rPr>
        <w:t>WYMAGANIA</w:t>
      </w:r>
      <w:bookmarkEnd w:id="41"/>
      <w:bookmarkEnd w:id="42"/>
    </w:p>
    <w:p w:rsidR="00B05B8A" w:rsidRDefault="00B05B8A">
      <w:pPr>
        <w:rPr>
          <w:sz w:val="24"/>
        </w:rPr>
      </w:pPr>
      <w:r>
        <w:rPr>
          <w:sz w:val="24"/>
        </w:rPr>
        <w:t>Wykonawca jest zobowiązany do stosowania jedynie takich środków transportu, które nie wpłyną niekorzystnie na jakość wykonywanych robót.</w:t>
      </w:r>
    </w:p>
    <w:p w:rsidR="00B05B8A" w:rsidRDefault="00B05B8A">
      <w:pPr>
        <w:rPr>
          <w:sz w:val="24"/>
        </w:rPr>
      </w:pPr>
      <w:r>
        <w:rPr>
          <w:sz w:val="24"/>
        </w:rPr>
        <w:t>Liczba środków transportu powinna gwarantować prowadzenie robót zgodnie z zasadami określ</w:t>
      </w:r>
      <w:r>
        <w:rPr>
          <w:sz w:val="24"/>
        </w:rPr>
        <w:t>o</w:t>
      </w:r>
      <w:r>
        <w:rPr>
          <w:sz w:val="24"/>
        </w:rPr>
        <w:t>nymi w dokumentacji projektowej, SST i wskazaniach Inżyniera, w terminie przewidzianym ko</w:t>
      </w:r>
      <w:r>
        <w:rPr>
          <w:sz w:val="24"/>
        </w:rPr>
        <w:t>n</w:t>
      </w:r>
      <w:r>
        <w:rPr>
          <w:sz w:val="24"/>
        </w:rPr>
        <w:t>traktem.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43" w:name="_Toc127277361"/>
      <w:bookmarkStart w:id="44" w:name="_Toc533752157"/>
      <w:r>
        <w:rPr>
          <w:sz w:val="24"/>
        </w:rPr>
        <w:t xml:space="preserve">ŚRODKI </w:t>
      </w:r>
      <w:r w:rsidR="0083445C">
        <w:rPr>
          <w:sz w:val="24"/>
        </w:rPr>
        <w:t xml:space="preserve"> </w:t>
      </w:r>
      <w:r>
        <w:rPr>
          <w:sz w:val="24"/>
        </w:rPr>
        <w:t>TRANSPORTU</w:t>
      </w:r>
      <w:bookmarkEnd w:id="43"/>
      <w:bookmarkEnd w:id="44"/>
    </w:p>
    <w:p w:rsidR="00B05B8A" w:rsidRDefault="00B05B8A">
      <w:pPr>
        <w:rPr>
          <w:sz w:val="24"/>
        </w:rPr>
      </w:pPr>
      <w:r>
        <w:rPr>
          <w:sz w:val="24"/>
        </w:rPr>
        <w:t xml:space="preserve">Wykonawca przystępujący do budowy linii kablowej oświetlenia </w:t>
      </w:r>
      <w:r w:rsidR="00193424">
        <w:rPr>
          <w:sz w:val="24"/>
        </w:rPr>
        <w:t xml:space="preserve">ulicy Giełdowej </w:t>
      </w:r>
      <w:r>
        <w:rPr>
          <w:sz w:val="24"/>
        </w:rPr>
        <w:t>powinien wyk</w:t>
      </w:r>
      <w:r>
        <w:rPr>
          <w:sz w:val="24"/>
        </w:rPr>
        <w:t>a</w:t>
      </w:r>
      <w:r>
        <w:rPr>
          <w:sz w:val="24"/>
        </w:rPr>
        <w:t>zać się możliwością korzystania z następujących środków transportu:</w:t>
      </w:r>
    </w:p>
    <w:p w:rsidR="00B05B8A" w:rsidRDefault="00B05B8A">
      <w:pPr>
        <w:numPr>
          <w:ilvl w:val="0"/>
          <w:numId w:val="17"/>
        </w:numPr>
        <w:rPr>
          <w:sz w:val="24"/>
        </w:rPr>
      </w:pPr>
      <w:r>
        <w:rPr>
          <w:sz w:val="24"/>
        </w:rPr>
        <w:t>samochodu skrzyniowego;</w:t>
      </w:r>
    </w:p>
    <w:p w:rsidR="00B05B8A" w:rsidRDefault="00B05B8A">
      <w:pPr>
        <w:numPr>
          <w:ilvl w:val="0"/>
          <w:numId w:val="17"/>
        </w:numPr>
        <w:rPr>
          <w:sz w:val="24"/>
        </w:rPr>
      </w:pPr>
      <w:r>
        <w:rPr>
          <w:sz w:val="24"/>
        </w:rPr>
        <w:t>samochodu dostawczego;</w:t>
      </w:r>
    </w:p>
    <w:p w:rsidR="00B05B8A" w:rsidRDefault="00B05B8A">
      <w:pPr>
        <w:numPr>
          <w:ilvl w:val="0"/>
          <w:numId w:val="17"/>
        </w:numPr>
        <w:rPr>
          <w:sz w:val="24"/>
        </w:rPr>
      </w:pPr>
      <w:r>
        <w:rPr>
          <w:sz w:val="24"/>
        </w:rPr>
        <w:t>przyczepy do przewożenia kabli;</w:t>
      </w:r>
    </w:p>
    <w:p w:rsidR="00B05B8A" w:rsidRDefault="00B05B8A">
      <w:pPr>
        <w:numPr>
          <w:ilvl w:val="0"/>
          <w:numId w:val="17"/>
        </w:numPr>
        <w:rPr>
          <w:sz w:val="24"/>
        </w:rPr>
      </w:pPr>
      <w:r>
        <w:rPr>
          <w:sz w:val="24"/>
        </w:rPr>
        <w:t>samochodu samowyładowczego.</w:t>
      </w:r>
    </w:p>
    <w:p w:rsidR="00B05B8A" w:rsidRDefault="00B05B8A">
      <w:pPr>
        <w:rPr>
          <w:sz w:val="24"/>
        </w:rPr>
      </w:pPr>
      <w:r>
        <w:rPr>
          <w:sz w:val="24"/>
        </w:rPr>
        <w:t>Na środkach transportu przewożone materiały powinny być zabezpieczone przed ich przemies</w:t>
      </w:r>
      <w:r>
        <w:rPr>
          <w:sz w:val="24"/>
        </w:rPr>
        <w:t>z</w:t>
      </w:r>
      <w:r>
        <w:rPr>
          <w:sz w:val="24"/>
        </w:rPr>
        <w:t>czaniem i układane zgodnie z warunkami transportu wydanymi przez ich wytwórcę.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1"/>
      </w:pPr>
      <w:bookmarkStart w:id="45" w:name="_Toc466435443"/>
      <w:bookmarkStart w:id="46" w:name="_Toc127277362"/>
      <w:bookmarkStart w:id="47" w:name="_Toc533752158"/>
      <w:r>
        <w:lastRenderedPageBreak/>
        <w:t>wykonanie  robót</w:t>
      </w:r>
      <w:bookmarkEnd w:id="45"/>
      <w:bookmarkEnd w:id="46"/>
      <w:bookmarkEnd w:id="47"/>
    </w:p>
    <w:p w:rsidR="00B05B8A" w:rsidRPr="00B05B8A" w:rsidRDefault="00B05B8A" w:rsidP="00B05B8A">
      <w:pPr>
        <w:pStyle w:val="Nagwek2"/>
        <w:rPr>
          <w:sz w:val="24"/>
        </w:rPr>
      </w:pPr>
      <w:bookmarkStart w:id="48" w:name="_Toc533752159"/>
      <w:r w:rsidRPr="00B05B8A">
        <w:rPr>
          <w:sz w:val="24"/>
        </w:rPr>
        <w:t>TRASOWANIE</w:t>
      </w:r>
      <w:r w:rsidR="00844478">
        <w:rPr>
          <w:sz w:val="24"/>
        </w:rPr>
        <w:t xml:space="preserve"> </w:t>
      </w:r>
      <w:r w:rsidRPr="00B05B8A">
        <w:rPr>
          <w:sz w:val="24"/>
        </w:rPr>
        <w:t xml:space="preserve"> LINII</w:t>
      </w:r>
      <w:bookmarkEnd w:id="48"/>
    </w:p>
    <w:p w:rsidR="00B05B8A" w:rsidRDefault="00B05B8A">
      <w:pPr>
        <w:pStyle w:val="StylIwony"/>
        <w:spacing w:before="0" w:after="0"/>
        <w:rPr>
          <w:rFonts w:ascii="Times New Roman" w:hAnsi="Times New Roman"/>
        </w:rPr>
      </w:pPr>
      <w:r>
        <w:rPr>
          <w:rFonts w:ascii="Times New Roman" w:hAnsi="Times New Roman"/>
        </w:rPr>
        <w:t>Wytyczenie trasy linii wykonują służby geodezyjne na podstawie dokumentacji prawnej i tec</w:t>
      </w:r>
      <w:r>
        <w:rPr>
          <w:rFonts w:ascii="Times New Roman" w:hAnsi="Times New Roman"/>
        </w:rPr>
        <w:t>h</w:t>
      </w:r>
      <w:r>
        <w:rPr>
          <w:rFonts w:ascii="Times New Roman" w:hAnsi="Times New Roman"/>
        </w:rPr>
        <w:t>nicznej.</w:t>
      </w:r>
    </w:p>
    <w:p w:rsidR="00B05B8A" w:rsidRPr="00B05B8A" w:rsidRDefault="00B05B8A" w:rsidP="00B05B8A">
      <w:pPr>
        <w:pStyle w:val="Nagwek2"/>
        <w:rPr>
          <w:sz w:val="24"/>
        </w:rPr>
      </w:pPr>
      <w:bookmarkStart w:id="49" w:name="_Toc533752160"/>
      <w:r w:rsidRPr="00B05B8A">
        <w:rPr>
          <w:sz w:val="24"/>
        </w:rPr>
        <w:t xml:space="preserve">MONTAŻ </w:t>
      </w:r>
      <w:r w:rsidR="004E4EC9">
        <w:rPr>
          <w:sz w:val="24"/>
        </w:rPr>
        <w:t xml:space="preserve"> </w:t>
      </w:r>
      <w:r w:rsidRPr="00B05B8A">
        <w:rPr>
          <w:sz w:val="24"/>
        </w:rPr>
        <w:t>SŁUPÓW  OŚWIETLENIOWYCH</w:t>
      </w:r>
      <w:bookmarkEnd w:id="49"/>
    </w:p>
    <w:p w:rsidR="00B05B8A" w:rsidRDefault="00B05B8A" w:rsidP="00844478">
      <w:pPr>
        <w:pStyle w:val="Nagwek3"/>
      </w:pPr>
      <w:bookmarkStart w:id="50" w:name="_Toc533752161"/>
      <w:r>
        <w:t>ROBOTY ZIEMNE I FUNDAMENTOWE DLA SLUPÓW OŚWIETLENIOWYCH</w:t>
      </w:r>
      <w:bookmarkEnd w:id="50"/>
    </w:p>
    <w:p w:rsidR="00ED74DC" w:rsidRDefault="00ED74DC" w:rsidP="00ED74DC">
      <w:pPr>
        <w:rPr>
          <w:b/>
          <w:sz w:val="24"/>
        </w:rPr>
      </w:pPr>
      <w:r>
        <w:rPr>
          <w:sz w:val="24"/>
        </w:rPr>
        <w:t>Wymagania technologiczne przy stawianiu słupów powinny być określone w szczegółowej i</w:t>
      </w:r>
      <w:r>
        <w:rPr>
          <w:sz w:val="24"/>
        </w:rPr>
        <w:t>n</w:t>
      </w:r>
      <w:r>
        <w:rPr>
          <w:sz w:val="24"/>
        </w:rPr>
        <w:t>strukcji montażu.</w:t>
      </w:r>
    </w:p>
    <w:p w:rsidR="00ED74DC" w:rsidRDefault="00ED74DC" w:rsidP="00ED74DC">
      <w:pPr>
        <w:rPr>
          <w:sz w:val="24"/>
        </w:rPr>
      </w:pPr>
      <w:r>
        <w:rPr>
          <w:sz w:val="24"/>
        </w:rPr>
        <w:t>Przed zamontowaniem konstrukcji wsporczych należy skompletować elementy po uprzednim skontrolowaniu ich stanu.</w:t>
      </w:r>
    </w:p>
    <w:p w:rsidR="00ED74DC" w:rsidRDefault="00ED74DC" w:rsidP="00ED74DC">
      <w:pPr>
        <w:rPr>
          <w:sz w:val="24"/>
        </w:rPr>
      </w:pPr>
      <w:r>
        <w:rPr>
          <w:sz w:val="24"/>
        </w:rPr>
        <w:t>Przed założeniem śrub przy łączeniu elementów należy sprawdzić pokrywanie się otworów w p</w:t>
      </w:r>
      <w:r>
        <w:rPr>
          <w:sz w:val="24"/>
        </w:rPr>
        <w:t>o</w:t>
      </w:r>
      <w:r>
        <w:rPr>
          <w:sz w:val="24"/>
        </w:rPr>
        <w:t>łączeniu. Dla śrub M16 dopuszczalne odchyłki wynoszą 1mm. Niedopuszczalne jest rozwiercanie lub wiercenie nowych otworów. Nie wolno stosować śrub o mniejszej średnicy.</w:t>
      </w:r>
    </w:p>
    <w:p w:rsidR="00ED74DC" w:rsidRDefault="00ED74DC" w:rsidP="00ED74DC">
      <w:pPr>
        <w:rPr>
          <w:sz w:val="24"/>
        </w:rPr>
      </w:pPr>
    </w:p>
    <w:p w:rsidR="00ED74DC" w:rsidRPr="0022204B" w:rsidRDefault="00ED74DC" w:rsidP="00ED74DC">
      <w:pPr>
        <w:rPr>
          <w:sz w:val="24"/>
        </w:rPr>
      </w:pPr>
      <w:r w:rsidRPr="0022204B">
        <w:rPr>
          <w:sz w:val="24"/>
        </w:rPr>
        <w:t>Głębokość zakopanego słupa powinna spełniać warunek:</w:t>
      </w:r>
    </w:p>
    <w:p w:rsidR="00ED74DC" w:rsidRPr="0022204B" w:rsidRDefault="00ED74DC" w:rsidP="00ED74DC">
      <w:pPr>
        <w:numPr>
          <w:ilvl w:val="0"/>
          <w:numId w:val="33"/>
        </w:numPr>
        <w:rPr>
          <w:sz w:val="24"/>
          <w:lang w:val="en-US"/>
        </w:rPr>
      </w:pPr>
      <w:r w:rsidRPr="0022204B">
        <w:rPr>
          <w:sz w:val="24"/>
          <w:lang w:val="en-US"/>
        </w:rPr>
        <w:t>D(m) ≥ {</w:t>
      </w:r>
      <w:proofErr w:type="spellStart"/>
      <w:r w:rsidRPr="0022204B">
        <w:rPr>
          <w:sz w:val="24"/>
          <w:lang w:val="en-US"/>
        </w:rPr>
        <w:t>h</w:t>
      </w:r>
      <w:r w:rsidRPr="0022204B">
        <w:rPr>
          <w:lang w:val="en-US"/>
        </w:rPr>
        <w:t>s</w:t>
      </w:r>
      <w:proofErr w:type="spellEnd"/>
      <w:r w:rsidRPr="0022204B">
        <w:rPr>
          <w:sz w:val="24"/>
          <w:lang w:val="en-US"/>
        </w:rPr>
        <w:t xml:space="preserve"> (m) / 10 } + 0,5</w:t>
      </w:r>
      <w:r w:rsidRPr="0022204B">
        <w:rPr>
          <w:sz w:val="24"/>
          <w:lang w:val="en-US"/>
        </w:rPr>
        <w:tab/>
      </w:r>
      <w:r w:rsidRPr="0022204B">
        <w:rPr>
          <w:sz w:val="24"/>
          <w:lang w:val="en-US"/>
        </w:rPr>
        <w:tab/>
        <w:t>(min. 1,20m)</w:t>
      </w:r>
    </w:p>
    <w:p w:rsidR="004E4EC9" w:rsidRPr="0022204B" w:rsidRDefault="004E4EC9" w:rsidP="004F28EB">
      <w:pPr>
        <w:rPr>
          <w:sz w:val="24"/>
        </w:rPr>
      </w:pPr>
    </w:p>
    <w:p w:rsidR="00B05B8A" w:rsidRPr="004E4EC9" w:rsidRDefault="00B05B8A" w:rsidP="004E4EC9">
      <w:pPr>
        <w:pStyle w:val="Nagwek3"/>
      </w:pPr>
      <w:bookmarkStart w:id="51" w:name="_Toc533752162"/>
      <w:r w:rsidRPr="004E4EC9">
        <w:t xml:space="preserve">MONTAŻ  I  USTAWIANIE </w:t>
      </w:r>
      <w:r w:rsidR="004F28EB">
        <w:t xml:space="preserve"> </w:t>
      </w:r>
      <w:r w:rsidRPr="004E4EC9">
        <w:t>S</w:t>
      </w:r>
      <w:r w:rsidR="004F28EB">
        <w:t>Ł</w:t>
      </w:r>
      <w:r w:rsidRPr="004E4EC9">
        <w:t>UPÓW</w:t>
      </w:r>
      <w:bookmarkEnd w:id="51"/>
    </w:p>
    <w:p w:rsidR="00B05B8A" w:rsidRDefault="00B05B8A">
      <w:pPr>
        <w:numPr>
          <w:ilvl w:val="0"/>
          <w:numId w:val="27"/>
        </w:numPr>
        <w:rPr>
          <w:b/>
          <w:sz w:val="24"/>
        </w:rPr>
      </w:pPr>
      <w:r>
        <w:rPr>
          <w:sz w:val="24"/>
        </w:rPr>
        <w:t>Słupy ustawione na stanowiskach powinny stać pionowo</w:t>
      </w:r>
      <w:r w:rsidR="004E4EC9">
        <w:rPr>
          <w:sz w:val="24"/>
        </w:rPr>
        <w:t>;</w:t>
      </w:r>
    </w:p>
    <w:p w:rsidR="00B05B8A" w:rsidRDefault="00B05B8A">
      <w:pPr>
        <w:numPr>
          <w:ilvl w:val="0"/>
          <w:numId w:val="27"/>
        </w:numPr>
        <w:rPr>
          <w:sz w:val="24"/>
        </w:rPr>
      </w:pPr>
      <w:r>
        <w:rPr>
          <w:sz w:val="24"/>
        </w:rPr>
        <w:t xml:space="preserve">Oś oprawy powinna być ustawiona prostopadle do osi drogi. Wnęka na tabliczkę powinna tworzyć kąt 45° </w:t>
      </w:r>
      <w:bookmarkStart w:id="52" w:name="_Toc127277363"/>
      <w:r>
        <w:rPr>
          <w:sz w:val="24"/>
        </w:rPr>
        <w:t xml:space="preserve">z linią równoległą do kierunku ruchu (od strony przeciwnej do kierunku najazdu). Zaleca się by dolna krawędź wnęki była usytuowana nie niżej </w:t>
      </w:r>
      <w:r w:rsidR="004E4EC9">
        <w:rPr>
          <w:sz w:val="24"/>
        </w:rPr>
        <w:t xml:space="preserve">niż </w:t>
      </w:r>
      <w:r w:rsidR="00C23EAB">
        <w:rPr>
          <w:sz w:val="24"/>
        </w:rPr>
        <w:t>1</w:t>
      </w:r>
      <w:r w:rsidR="004E4EC9">
        <w:rPr>
          <w:sz w:val="24"/>
        </w:rPr>
        <w:t>m od p</w:t>
      </w:r>
      <w:r w:rsidR="004E4EC9">
        <w:rPr>
          <w:sz w:val="24"/>
        </w:rPr>
        <w:t>o</w:t>
      </w:r>
      <w:r w:rsidR="004E4EC9">
        <w:rPr>
          <w:sz w:val="24"/>
        </w:rPr>
        <w:t>wierzchni gruntu;</w:t>
      </w:r>
    </w:p>
    <w:p w:rsidR="00B05B8A" w:rsidRDefault="00B05B8A">
      <w:pPr>
        <w:numPr>
          <w:ilvl w:val="0"/>
          <w:numId w:val="27"/>
        </w:numPr>
        <w:rPr>
          <w:sz w:val="24"/>
        </w:rPr>
      </w:pPr>
      <w:r>
        <w:rPr>
          <w:sz w:val="24"/>
        </w:rPr>
        <w:t>We wszystkich słupach należy zamontować tabliczkę bezpiecznikowo – zaciskową. Wnęka na tabliczkę musi być wyposażona w drzwiczki</w:t>
      </w:r>
      <w:r w:rsidR="00E825C3">
        <w:rPr>
          <w:sz w:val="24"/>
        </w:rPr>
        <w:t xml:space="preserve"> z zamkiem</w:t>
      </w:r>
      <w:r w:rsidR="004E4EC9">
        <w:rPr>
          <w:sz w:val="24"/>
        </w:rPr>
        <w:t>.</w:t>
      </w:r>
    </w:p>
    <w:p w:rsidR="004F28EB" w:rsidRDefault="004F28EB" w:rsidP="004F28EB">
      <w:pPr>
        <w:rPr>
          <w:sz w:val="24"/>
        </w:rPr>
      </w:pPr>
    </w:p>
    <w:p w:rsidR="00B05B8A" w:rsidRPr="004E4EC9" w:rsidRDefault="00B05B8A" w:rsidP="004E4EC9">
      <w:pPr>
        <w:pStyle w:val="Nagwek3"/>
      </w:pPr>
      <w:bookmarkStart w:id="53" w:name="_Toc533752163"/>
      <w:r w:rsidRPr="004E4EC9">
        <w:t>MONTAŻ  OPRAW  OŚWIETLENIOWYCH</w:t>
      </w:r>
      <w:bookmarkEnd w:id="53"/>
    </w:p>
    <w:p w:rsidR="00B05B8A" w:rsidRDefault="00B05B8A">
      <w:pPr>
        <w:numPr>
          <w:ilvl w:val="0"/>
          <w:numId w:val="29"/>
        </w:numPr>
        <w:rPr>
          <w:sz w:val="24"/>
        </w:rPr>
      </w:pPr>
      <w:r>
        <w:rPr>
          <w:sz w:val="24"/>
        </w:rPr>
        <w:t>Należy sprawdzić działanie opraw oraz prawidłowość połączeń przed zamocowaniem opraw na słupie</w:t>
      </w:r>
      <w:r w:rsidR="004E4EC9">
        <w:rPr>
          <w:sz w:val="24"/>
        </w:rPr>
        <w:t>;</w:t>
      </w:r>
    </w:p>
    <w:p w:rsidR="00B05B8A" w:rsidRDefault="00B05B8A">
      <w:pPr>
        <w:numPr>
          <w:ilvl w:val="0"/>
          <w:numId w:val="30"/>
        </w:numPr>
        <w:rPr>
          <w:sz w:val="24"/>
        </w:rPr>
      </w:pPr>
      <w:r>
        <w:rPr>
          <w:sz w:val="24"/>
        </w:rPr>
        <w:t>Jeśli szczegółowa instrukcja montażu nie stanowi inaczej – oprawy należy montować na słupie p</w:t>
      </w:r>
      <w:r w:rsidR="004E4EC9">
        <w:rPr>
          <w:sz w:val="24"/>
        </w:rPr>
        <w:t>o jego wcześniejszym ustawieniu;</w:t>
      </w:r>
    </w:p>
    <w:p w:rsidR="00B05B8A" w:rsidRDefault="00B05B8A">
      <w:pPr>
        <w:numPr>
          <w:ilvl w:val="0"/>
          <w:numId w:val="30"/>
        </w:numPr>
        <w:rPr>
          <w:sz w:val="24"/>
        </w:rPr>
      </w:pPr>
      <w:r>
        <w:rPr>
          <w:sz w:val="24"/>
        </w:rPr>
        <w:t xml:space="preserve">Oprawy na </w:t>
      </w:r>
      <w:r w:rsidR="00B87597">
        <w:rPr>
          <w:sz w:val="24"/>
        </w:rPr>
        <w:t>słupach</w:t>
      </w:r>
      <w:r>
        <w:rPr>
          <w:sz w:val="24"/>
        </w:rPr>
        <w:t xml:space="preserve"> należy montować w sposób trwały, ale umożliwiający wymianę oprawy</w:t>
      </w:r>
      <w:r w:rsidR="0083445C">
        <w:rPr>
          <w:sz w:val="24"/>
        </w:rPr>
        <w:t xml:space="preserve"> </w:t>
      </w:r>
      <w:r>
        <w:rPr>
          <w:sz w:val="24"/>
        </w:rPr>
        <w:t>(np. przez skręcanie na śruby z podkładkami sprężystymi)</w:t>
      </w:r>
      <w:r w:rsidR="004E4EC9">
        <w:rPr>
          <w:sz w:val="24"/>
        </w:rPr>
        <w:t>;</w:t>
      </w:r>
    </w:p>
    <w:p w:rsidR="00B05B8A" w:rsidRDefault="00B05B8A">
      <w:pPr>
        <w:numPr>
          <w:ilvl w:val="0"/>
          <w:numId w:val="30"/>
        </w:numPr>
        <w:rPr>
          <w:sz w:val="24"/>
        </w:rPr>
      </w:pPr>
      <w:r>
        <w:rPr>
          <w:sz w:val="24"/>
        </w:rPr>
        <w:t>Przewody zasilające powinny być podłączone do zacisków przyłączeniowych oprawy.</w:t>
      </w:r>
    </w:p>
    <w:p w:rsidR="00B05B8A" w:rsidRDefault="00B05B8A">
      <w:pPr>
        <w:ind w:left="360"/>
        <w:rPr>
          <w:sz w:val="24"/>
        </w:rPr>
      </w:pPr>
    </w:p>
    <w:p w:rsidR="00B05B8A" w:rsidRPr="004E4EC9" w:rsidRDefault="00B05B8A" w:rsidP="004E4EC9">
      <w:pPr>
        <w:pStyle w:val="Nagwek2"/>
        <w:rPr>
          <w:sz w:val="24"/>
        </w:rPr>
      </w:pPr>
      <w:bookmarkStart w:id="54" w:name="_Toc533752164"/>
      <w:r w:rsidRPr="004E4EC9">
        <w:rPr>
          <w:sz w:val="24"/>
        </w:rPr>
        <w:t>MONTAŻ  URZĄDZEŃ</w:t>
      </w:r>
      <w:r w:rsidR="004E4EC9">
        <w:rPr>
          <w:sz w:val="24"/>
        </w:rPr>
        <w:t xml:space="preserve"> </w:t>
      </w:r>
      <w:r w:rsidRPr="004E4EC9">
        <w:rPr>
          <w:sz w:val="24"/>
        </w:rPr>
        <w:t xml:space="preserve"> ZABEZPIECZAJĄCYCH</w:t>
      </w:r>
      <w:bookmarkEnd w:id="54"/>
    </w:p>
    <w:p w:rsidR="00B05B8A" w:rsidRDefault="00B05B8A">
      <w:pPr>
        <w:pStyle w:val="StylIwony"/>
        <w:spacing w:before="0" w:after="0"/>
        <w:rPr>
          <w:rFonts w:ascii="Times New Roman" w:hAnsi="Times New Roman"/>
        </w:rPr>
      </w:pPr>
      <w:r>
        <w:rPr>
          <w:rFonts w:ascii="Times New Roman" w:hAnsi="Times New Roman"/>
        </w:rPr>
        <w:t>Zabezpieczenie linii oświetlenia terenu znajduje się w rozdzielnicy zasilającej. Zabezpieczenie opraw oświetlenia należy umieścić na tabliczce we wnęce słupa zamykanej drzwiczkami. Tabliczki bezpiecznikowe muszą zawierać również zaciski o odpowiednich parametrach, umożliwiające przyłączenie kabli dochodzących i odchodzących ze słupa. Podstawy zacisków muszą być zabe</w:t>
      </w:r>
      <w:r>
        <w:rPr>
          <w:rFonts w:ascii="Times New Roman" w:hAnsi="Times New Roman"/>
        </w:rPr>
        <w:t>z</w:t>
      </w:r>
      <w:r>
        <w:rPr>
          <w:rFonts w:ascii="Times New Roman" w:hAnsi="Times New Roman"/>
        </w:rPr>
        <w:t>pieczone przed obracaniem się lub obluzowaniem wskutek dokręca</w:t>
      </w:r>
      <w:r w:rsidR="004E4EC9">
        <w:rPr>
          <w:rFonts w:ascii="Times New Roman" w:hAnsi="Times New Roman"/>
        </w:rPr>
        <w:t>nia lub odkręcania przewodów.</w:t>
      </w:r>
    </w:p>
    <w:p w:rsidR="004E4EC9" w:rsidRDefault="004E4EC9" w:rsidP="005C2EAB">
      <w:pPr>
        <w:pStyle w:val="StylIwony"/>
        <w:spacing w:before="0" w:after="0" w:line="360" w:lineRule="auto"/>
        <w:rPr>
          <w:rFonts w:ascii="Times New Roman" w:hAnsi="Times New Roman"/>
        </w:rPr>
      </w:pPr>
    </w:p>
    <w:p w:rsidR="00B05B8A" w:rsidRPr="004E4EC9" w:rsidRDefault="00B05B8A" w:rsidP="004E4EC9">
      <w:pPr>
        <w:pStyle w:val="Nagwek2"/>
        <w:rPr>
          <w:sz w:val="24"/>
        </w:rPr>
      </w:pPr>
      <w:bookmarkStart w:id="55" w:name="_Toc533752165"/>
      <w:r w:rsidRPr="004E4EC9">
        <w:rPr>
          <w:sz w:val="24"/>
        </w:rPr>
        <w:t xml:space="preserve">OCHRONA </w:t>
      </w:r>
      <w:r w:rsidR="004E4EC9">
        <w:rPr>
          <w:sz w:val="24"/>
        </w:rPr>
        <w:t xml:space="preserve"> </w:t>
      </w:r>
      <w:r w:rsidRPr="004E4EC9">
        <w:rPr>
          <w:sz w:val="24"/>
        </w:rPr>
        <w:t>PRZECIWPORAŻENIOWA</w:t>
      </w:r>
      <w:bookmarkEnd w:id="55"/>
    </w:p>
    <w:p w:rsidR="00B05B8A" w:rsidRPr="004E4EC9" w:rsidRDefault="00B05B8A" w:rsidP="007264FB">
      <w:pPr>
        <w:pStyle w:val="StylIwony"/>
        <w:spacing w:before="0" w:after="0"/>
        <w:rPr>
          <w:rFonts w:ascii="Times New Roman" w:hAnsi="Times New Roman"/>
        </w:rPr>
      </w:pPr>
      <w:r w:rsidRPr="00B24667">
        <w:rPr>
          <w:rFonts w:ascii="Times New Roman" w:hAnsi="Times New Roman"/>
        </w:rPr>
        <w:t xml:space="preserve">Linie kablowe </w:t>
      </w:r>
      <w:r w:rsidR="00EF6272" w:rsidRPr="00B24667">
        <w:rPr>
          <w:rFonts w:ascii="Times New Roman" w:hAnsi="Times New Roman"/>
        </w:rPr>
        <w:t>zasilające</w:t>
      </w:r>
      <w:r w:rsidRPr="00B24667">
        <w:rPr>
          <w:rFonts w:ascii="Times New Roman" w:hAnsi="Times New Roman"/>
        </w:rPr>
        <w:t xml:space="preserve"> niskiego napięcia oraz linie zasilające oświetlenie terenu należy zbud</w:t>
      </w:r>
      <w:r w:rsidRPr="00B24667">
        <w:rPr>
          <w:rFonts w:ascii="Times New Roman" w:hAnsi="Times New Roman"/>
        </w:rPr>
        <w:t>o</w:t>
      </w:r>
      <w:r w:rsidRPr="00B24667">
        <w:rPr>
          <w:rFonts w:ascii="Times New Roman" w:hAnsi="Times New Roman"/>
        </w:rPr>
        <w:t xml:space="preserve">wać w układzie sieciowym </w:t>
      </w:r>
      <w:r w:rsidR="00C23EAB">
        <w:rPr>
          <w:rFonts w:ascii="Times New Roman" w:hAnsi="Times New Roman"/>
        </w:rPr>
        <w:t xml:space="preserve">jak dotychczas </w:t>
      </w:r>
      <w:proofErr w:type="spellStart"/>
      <w:r w:rsidR="00C23EAB">
        <w:rPr>
          <w:rFonts w:ascii="Times New Roman" w:hAnsi="Times New Roman"/>
        </w:rPr>
        <w:t>t.j</w:t>
      </w:r>
      <w:proofErr w:type="spellEnd"/>
      <w:r w:rsidR="00C23EAB">
        <w:rPr>
          <w:rFonts w:ascii="Times New Roman" w:hAnsi="Times New Roman"/>
        </w:rPr>
        <w:t xml:space="preserve">. </w:t>
      </w:r>
      <w:r w:rsidRPr="00B24667">
        <w:rPr>
          <w:rFonts w:ascii="Times New Roman" w:hAnsi="Times New Roman"/>
        </w:rPr>
        <w:t>TN-</w:t>
      </w:r>
      <w:r w:rsidR="00C23EAB">
        <w:rPr>
          <w:rFonts w:ascii="Times New Roman" w:hAnsi="Times New Roman"/>
        </w:rPr>
        <w:t>S</w:t>
      </w:r>
      <w:r w:rsidRPr="00B24667">
        <w:rPr>
          <w:rFonts w:ascii="Times New Roman" w:hAnsi="Times New Roman"/>
        </w:rPr>
        <w:t xml:space="preserve">.. Ochrona przed dotykiem pośrednim zostanie zrealizowana przez samoczynne wyłączenie zasilania. Czas zadziałania zabezpieczeń zwarciowych w obwodach odbiorników zainstalowanych na </w:t>
      </w:r>
      <w:r w:rsidR="001C365A">
        <w:rPr>
          <w:rFonts w:ascii="Times New Roman" w:hAnsi="Times New Roman"/>
        </w:rPr>
        <w:t xml:space="preserve">słupach oświetleniowych </w:t>
      </w:r>
      <w:r w:rsidRPr="00B24667">
        <w:rPr>
          <w:rFonts w:ascii="Times New Roman" w:hAnsi="Times New Roman"/>
        </w:rPr>
        <w:t xml:space="preserve">nie powinien przekraczać </w:t>
      </w:r>
      <w:r w:rsidRPr="00B24667">
        <w:rPr>
          <w:rFonts w:ascii="Times New Roman" w:hAnsi="Times New Roman"/>
        </w:rPr>
        <w:lastRenderedPageBreak/>
        <w:t>5 sekund. Jako zabezpieczenie (urządzenie ochronne) samoczynnie wyłączające zasilanie obw</w:t>
      </w:r>
      <w:r w:rsidRPr="00B24667">
        <w:rPr>
          <w:rFonts w:ascii="Times New Roman" w:hAnsi="Times New Roman"/>
        </w:rPr>
        <w:t>o</w:t>
      </w:r>
      <w:r w:rsidRPr="00B24667">
        <w:rPr>
          <w:rFonts w:ascii="Times New Roman" w:hAnsi="Times New Roman"/>
        </w:rPr>
        <w:t>dów odbiorczych odbiorników zainstalowanych w linii powinny być zainstalowane zabezpieczenia przetężeniowe (na</w:t>
      </w:r>
      <w:r w:rsidR="007264FB">
        <w:rPr>
          <w:rFonts w:ascii="Times New Roman" w:hAnsi="Times New Roman"/>
        </w:rPr>
        <w:t>dmiarowo prądowe lub topikowe).</w:t>
      </w:r>
    </w:p>
    <w:p w:rsidR="00B05B8A" w:rsidRDefault="00B05B8A" w:rsidP="005C2EAB">
      <w:pPr>
        <w:spacing w:line="360" w:lineRule="auto"/>
        <w:rPr>
          <w:sz w:val="24"/>
        </w:rPr>
      </w:pPr>
    </w:p>
    <w:p w:rsidR="00B05B8A" w:rsidRPr="004E4EC9" w:rsidRDefault="00B05B8A" w:rsidP="004E4EC9">
      <w:pPr>
        <w:pStyle w:val="Nagwek2"/>
        <w:rPr>
          <w:sz w:val="24"/>
        </w:rPr>
      </w:pPr>
      <w:bookmarkStart w:id="56" w:name="_Toc533752166"/>
      <w:r w:rsidRPr="004E4EC9">
        <w:rPr>
          <w:sz w:val="24"/>
        </w:rPr>
        <w:t>BUDOWA  LINII</w:t>
      </w:r>
      <w:r w:rsidR="0083445C">
        <w:rPr>
          <w:sz w:val="24"/>
        </w:rPr>
        <w:t xml:space="preserve"> </w:t>
      </w:r>
      <w:r w:rsidRPr="004E4EC9">
        <w:rPr>
          <w:sz w:val="24"/>
        </w:rPr>
        <w:t xml:space="preserve"> KABLOWYCH</w:t>
      </w:r>
      <w:bookmarkEnd w:id="52"/>
      <w:bookmarkEnd w:id="56"/>
      <w:r w:rsidRPr="004E4EC9">
        <w:rPr>
          <w:sz w:val="24"/>
        </w:rPr>
        <w:t xml:space="preserve"> </w:t>
      </w:r>
    </w:p>
    <w:p w:rsidR="00B05B8A" w:rsidRDefault="00B05B8A" w:rsidP="00B87597">
      <w:pPr>
        <w:pStyle w:val="StylSpistreci1Przed0ptPo0pt"/>
      </w:pPr>
      <w:r>
        <w:rPr>
          <w:b w:val="0"/>
          <w:caps w:val="0"/>
        </w:rPr>
        <w:t xml:space="preserve">Metoda budowy uzależniona jest od warunków technicznych wydanych przez użytkownika linii. </w:t>
      </w:r>
    </w:p>
    <w:p w:rsidR="00B05B8A" w:rsidRDefault="00B05B8A">
      <w:pPr>
        <w:rPr>
          <w:sz w:val="24"/>
        </w:rPr>
      </w:pPr>
      <w:r>
        <w:rPr>
          <w:sz w:val="24"/>
        </w:rPr>
        <w:t>Jeżeli dokumentacja projektowa nie przewiduje inaczej to linie kablowe należy budować zachow</w:t>
      </w:r>
      <w:r>
        <w:rPr>
          <w:sz w:val="24"/>
        </w:rPr>
        <w:t>u</w:t>
      </w:r>
      <w:r>
        <w:rPr>
          <w:sz w:val="24"/>
        </w:rPr>
        <w:t>jąc następującą kolejność robót:</w:t>
      </w:r>
    </w:p>
    <w:p w:rsidR="00B05B8A" w:rsidRPr="00B87597" w:rsidRDefault="00B05B8A" w:rsidP="00B87597">
      <w:pPr>
        <w:pStyle w:val="StylIwony"/>
        <w:numPr>
          <w:ilvl w:val="0"/>
          <w:numId w:val="33"/>
        </w:numPr>
        <w:spacing w:before="0" w:after="0"/>
        <w:rPr>
          <w:rFonts w:ascii="Times New Roman" w:hAnsi="Times New Roman"/>
        </w:rPr>
      </w:pPr>
      <w:r w:rsidRPr="00B87597">
        <w:rPr>
          <w:rFonts w:ascii="Times New Roman" w:hAnsi="Times New Roman"/>
        </w:rPr>
        <w:t>wybudowanie odcinka linii mającego parametry zgodne z warunkami technicznymi z</w:t>
      </w:r>
      <w:r w:rsidRPr="00B87597">
        <w:rPr>
          <w:rFonts w:ascii="Times New Roman" w:hAnsi="Times New Roman"/>
        </w:rPr>
        <w:t>a</w:t>
      </w:r>
      <w:r w:rsidRPr="00B87597">
        <w:rPr>
          <w:rFonts w:ascii="Times New Roman" w:hAnsi="Times New Roman"/>
        </w:rPr>
        <w:t>silania i obliczeniami,</w:t>
      </w:r>
    </w:p>
    <w:p w:rsidR="00B05B8A" w:rsidRPr="004500F5" w:rsidRDefault="00B05B8A" w:rsidP="004500F5">
      <w:pPr>
        <w:pStyle w:val="StylIwony"/>
        <w:numPr>
          <w:ilvl w:val="0"/>
          <w:numId w:val="33"/>
        </w:numPr>
        <w:spacing w:before="0" w:after="0"/>
        <w:rPr>
          <w:rFonts w:ascii="Times New Roman" w:hAnsi="Times New Roman"/>
        </w:rPr>
      </w:pPr>
      <w:r w:rsidRPr="004500F5">
        <w:rPr>
          <w:rFonts w:ascii="Times New Roman" w:hAnsi="Times New Roman"/>
        </w:rPr>
        <w:t>wykonanie podłączenia nowego odcinka linii z wybudowanym układem zasilającym</w:t>
      </w:r>
      <w:r w:rsidR="0083445C">
        <w:rPr>
          <w:rFonts w:ascii="Times New Roman" w:hAnsi="Times New Roman"/>
        </w:rPr>
        <w:t>.</w:t>
      </w:r>
    </w:p>
    <w:p w:rsidR="00B05B8A" w:rsidRDefault="00B05B8A">
      <w:pPr>
        <w:rPr>
          <w:sz w:val="24"/>
        </w:rPr>
      </w:pPr>
      <w:r>
        <w:rPr>
          <w:sz w:val="24"/>
        </w:rPr>
        <w:t>Budowę linii należy wykonywać zgodnie z normami i przepisami budowy oraz bezpieczeństwa i higieny pracy.</w:t>
      </w:r>
    </w:p>
    <w:p w:rsidR="00B05B8A" w:rsidRDefault="00B05B8A">
      <w:pPr>
        <w:rPr>
          <w:sz w:val="24"/>
        </w:rPr>
      </w:pPr>
    </w:p>
    <w:p w:rsidR="00B05B8A" w:rsidRDefault="00B05B8A" w:rsidP="005945CD">
      <w:pPr>
        <w:pStyle w:val="Nagwek3"/>
      </w:pPr>
      <w:bookmarkStart w:id="57" w:name="_Toc127277365"/>
      <w:bookmarkStart w:id="58" w:name="_Toc533752167"/>
      <w:r>
        <w:t>ROWY  POD  KABLE</w:t>
      </w:r>
      <w:bookmarkEnd w:id="57"/>
      <w:bookmarkEnd w:id="58"/>
    </w:p>
    <w:p w:rsidR="00B05B8A" w:rsidRDefault="00B05B8A">
      <w:pPr>
        <w:rPr>
          <w:sz w:val="24"/>
        </w:rPr>
      </w:pPr>
      <w:r>
        <w:rPr>
          <w:sz w:val="24"/>
        </w:rPr>
        <w:t>Rowy pod kable należy wykonywać za pomocą sprzętu mechanicznego lub ręcznie w zależności od warunków terenowych i podziemnego uzbrojenia terenu, po uprzednim wytyczeniu ich tras przez służby geodezyjne.</w:t>
      </w:r>
    </w:p>
    <w:p w:rsidR="00B05B8A" w:rsidRDefault="00B05B8A">
      <w:pPr>
        <w:rPr>
          <w:sz w:val="24"/>
        </w:rPr>
      </w:pPr>
      <w:r>
        <w:rPr>
          <w:sz w:val="24"/>
        </w:rPr>
        <w:t>Wymiary poprzeczne rowów uzależnione są od rodzaju kabli i ich ilości układanych w jednej wa</w:t>
      </w:r>
      <w:r>
        <w:rPr>
          <w:sz w:val="24"/>
        </w:rPr>
        <w:t>r</w:t>
      </w:r>
      <w:r>
        <w:rPr>
          <w:sz w:val="24"/>
        </w:rPr>
        <w:t>stwie.</w:t>
      </w:r>
    </w:p>
    <w:p w:rsidR="00B05B8A" w:rsidRDefault="00B05B8A">
      <w:pPr>
        <w:rPr>
          <w:sz w:val="24"/>
        </w:rPr>
      </w:pPr>
      <w:r>
        <w:rPr>
          <w:sz w:val="24"/>
        </w:rPr>
        <w:t>Głębokość rowu określona jest głębokością ułożenia kabla wg p. 5.</w:t>
      </w:r>
      <w:r w:rsidR="004500F5">
        <w:rPr>
          <w:sz w:val="24"/>
        </w:rPr>
        <w:t>6</w:t>
      </w:r>
      <w:r>
        <w:rPr>
          <w:sz w:val="24"/>
        </w:rPr>
        <w:t xml:space="preserve">.4 powiększoną o </w:t>
      </w:r>
      <w:smartTag w:uri="urn:schemas-microsoft-com:office:smarttags" w:element="metricconverter">
        <w:smartTagPr>
          <w:attr w:name="ProductID" w:val="10 cm"/>
        </w:smartTagPr>
        <w:r>
          <w:rPr>
            <w:sz w:val="24"/>
          </w:rPr>
          <w:t>10 cm</w:t>
        </w:r>
      </w:smartTag>
      <w:r>
        <w:rPr>
          <w:sz w:val="24"/>
        </w:rPr>
        <w:t>, n</w:t>
      </w:r>
      <w:r>
        <w:rPr>
          <w:sz w:val="24"/>
        </w:rPr>
        <w:t>a</w:t>
      </w:r>
      <w:r>
        <w:rPr>
          <w:sz w:val="24"/>
        </w:rPr>
        <w:t>tomiast szerokość dna rowu obliczamy ze wzoru:</w:t>
      </w:r>
    </w:p>
    <w:p w:rsidR="00B05B8A" w:rsidRDefault="00B05B8A">
      <w:pPr>
        <w:jc w:val="center"/>
        <w:rPr>
          <w:sz w:val="24"/>
        </w:rPr>
      </w:pPr>
      <w:r>
        <w:rPr>
          <w:sz w:val="24"/>
        </w:rPr>
        <w:t xml:space="preserve">S = </w:t>
      </w:r>
      <w:proofErr w:type="spellStart"/>
      <w:r>
        <w:rPr>
          <w:sz w:val="24"/>
        </w:rPr>
        <w:t>nd</w:t>
      </w:r>
      <w:proofErr w:type="spellEnd"/>
      <w:r>
        <w:rPr>
          <w:sz w:val="24"/>
        </w:rPr>
        <w:t xml:space="preserve"> + (n-1) a + 20  [cm]</w:t>
      </w:r>
    </w:p>
    <w:p w:rsidR="00681C54" w:rsidRDefault="00681C54">
      <w:pPr>
        <w:rPr>
          <w:sz w:val="24"/>
        </w:rPr>
      </w:pPr>
    </w:p>
    <w:p w:rsidR="00B05B8A" w:rsidRDefault="00B05B8A">
      <w:pPr>
        <w:rPr>
          <w:sz w:val="24"/>
        </w:rPr>
      </w:pPr>
      <w:r>
        <w:rPr>
          <w:sz w:val="24"/>
        </w:rPr>
        <w:t>gdzie:</w:t>
      </w:r>
      <w:r>
        <w:rPr>
          <w:sz w:val="24"/>
        </w:rPr>
        <w:tab/>
        <w:t>n - ilość kabli w jednej warstwie,</w:t>
      </w:r>
    </w:p>
    <w:p w:rsidR="00B05B8A" w:rsidRDefault="00B05B8A">
      <w:pPr>
        <w:rPr>
          <w:sz w:val="24"/>
        </w:rPr>
      </w:pPr>
      <w:r>
        <w:rPr>
          <w:sz w:val="24"/>
        </w:rPr>
        <w:tab/>
        <w:t>d - suma średnic zewn. Wszystkich kabli w warstwie,</w:t>
      </w:r>
    </w:p>
    <w:p w:rsidR="00B05B8A" w:rsidRDefault="00B05B8A">
      <w:pPr>
        <w:rPr>
          <w:sz w:val="24"/>
        </w:rPr>
      </w:pPr>
      <w:r>
        <w:rPr>
          <w:sz w:val="24"/>
        </w:rPr>
        <w:tab/>
        <w:t>a - suma odległości pomiędzy kablami wg tablicy 1.</w:t>
      </w:r>
    </w:p>
    <w:p w:rsidR="00B05B8A" w:rsidRDefault="00B05B8A">
      <w:pPr>
        <w:rPr>
          <w:sz w:val="24"/>
        </w:rPr>
      </w:pPr>
    </w:p>
    <w:p w:rsidR="00B05B8A" w:rsidRDefault="00B05B8A">
      <w:pPr>
        <w:spacing w:before="120"/>
        <w:rPr>
          <w:sz w:val="24"/>
        </w:rPr>
      </w:pPr>
      <w:r w:rsidRPr="00DE4CFB">
        <w:rPr>
          <w:i/>
          <w:sz w:val="24"/>
        </w:rPr>
        <w:t>Tablica 1</w:t>
      </w:r>
      <w:r>
        <w:rPr>
          <w:sz w:val="24"/>
        </w:rPr>
        <w:t>. Odległości między kablami ułożonymi w gruncie przy skrzyżowaniach i zbliżeniach</w:t>
      </w:r>
    </w:p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6096"/>
        <w:gridCol w:w="1701"/>
        <w:gridCol w:w="1701"/>
      </w:tblGrid>
      <w:tr w:rsidR="00B05B8A">
        <w:tc>
          <w:tcPr>
            <w:tcW w:w="6096" w:type="dxa"/>
            <w:tcBorders>
              <w:top w:val="single" w:sz="6" w:space="0" w:color="auto"/>
              <w:lef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</w:p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Skrzyżowanie</w:t>
            </w:r>
          </w:p>
        </w:tc>
        <w:tc>
          <w:tcPr>
            <w:tcW w:w="3402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Najmniejsza dopuszczalna odl</w:t>
            </w:r>
            <w:r>
              <w:rPr>
                <w:sz w:val="24"/>
              </w:rPr>
              <w:t>e</w:t>
            </w:r>
            <w:r>
              <w:rPr>
                <w:sz w:val="24"/>
              </w:rPr>
              <w:t>głość  w cm</w:t>
            </w:r>
          </w:p>
        </w:tc>
      </w:tr>
      <w:tr w:rsidR="00B05B8A">
        <w:tc>
          <w:tcPr>
            <w:tcW w:w="6096" w:type="dxa"/>
            <w:tcBorders>
              <w:left w:val="single" w:sz="6" w:space="0" w:color="auto"/>
              <w:bottom w:val="doub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lub zbliżenie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pionowa przy skrzyżowaniu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pozioma przy zbliżeniu</w:t>
            </w:r>
          </w:p>
        </w:tc>
      </w:tr>
      <w:tr w:rsidR="00B05B8A">
        <w:tc>
          <w:tcPr>
            <w:tcW w:w="6096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Kabli elektroenergetycznych na napięcie znamionowe do          1 kV z kablami tego samego rodzaju lub sygnalizacyjnymi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1701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B05B8A">
        <w:tc>
          <w:tcPr>
            <w:tcW w:w="6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Kabli sygnalizacyjnych i kabli przeznaczonych do zasilania urządzeń oświetleniowych z kablami tego samego rodzaju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mogą się stykać</w:t>
            </w:r>
          </w:p>
        </w:tc>
      </w:tr>
      <w:tr w:rsidR="00B05B8A">
        <w:tc>
          <w:tcPr>
            <w:tcW w:w="6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Kabli elektroenergetycznych na napięcie znamionowe do          1 kV z kablami elektroenergetycznymi na napięcie znami</w:t>
            </w:r>
            <w:r>
              <w:rPr>
                <w:sz w:val="24"/>
              </w:rPr>
              <w:t>o</w:t>
            </w:r>
            <w:r>
              <w:rPr>
                <w:sz w:val="24"/>
              </w:rPr>
              <w:t>nowe wyższe niż 1 kV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</w:p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</w:p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B05B8A">
        <w:tc>
          <w:tcPr>
            <w:tcW w:w="6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Kabli elektroenergetycznych na napięcie znamionowe wy</w:t>
            </w:r>
            <w:r>
              <w:rPr>
                <w:sz w:val="24"/>
              </w:rPr>
              <w:t>ż</w:t>
            </w:r>
            <w:r>
              <w:rPr>
                <w:sz w:val="24"/>
              </w:rPr>
              <w:t>sze niż 1 kV i nie przekraczające 10 kV z kablami tego s</w:t>
            </w:r>
            <w:r>
              <w:rPr>
                <w:sz w:val="24"/>
              </w:rPr>
              <w:t>a</w:t>
            </w:r>
            <w:r>
              <w:rPr>
                <w:sz w:val="24"/>
              </w:rPr>
              <w:t>mego typu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</w:p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</w:p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</w:t>
            </w:r>
          </w:p>
        </w:tc>
      </w:tr>
      <w:tr w:rsidR="00B05B8A">
        <w:tc>
          <w:tcPr>
            <w:tcW w:w="6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Kabli elektroenergetycznych na napięcie znamionowe wy</w:t>
            </w:r>
            <w:r>
              <w:rPr>
                <w:sz w:val="24"/>
              </w:rPr>
              <w:t>ż</w:t>
            </w:r>
            <w:r>
              <w:rPr>
                <w:sz w:val="24"/>
              </w:rPr>
              <w:t>sze niż 10 kV z kablami tego samego rodzaju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  <w:tr w:rsidR="00B05B8A">
        <w:tc>
          <w:tcPr>
            <w:tcW w:w="6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rPr>
                <w:sz w:val="24"/>
              </w:rPr>
            </w:pPr>
            <w:r>
              <w:rPr>
                <w:sz w:val="24"/>
              </w:rPr>
              <w:t>Kabli elektroenergetycznych z kablami telekomunikacyjnymi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B05B8A">
        <w:tc>
          <w:tcPr>
            <w:tcW w:w="6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rPr>
                <w:sz w:val="24"/>
              </w:rPr>
            </w:pPr>
            <w:r>
              <w:rPr>
                <w:sz w:val="24"/>
              </w:rPr>
              <w:t>Kabli różnych użytkowników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B05B8A">
        <w:tc>
          <w:tcPr>
            <w:tcW w:w="609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rPr>
                <w:sz w:val="24"/>
              </w:rPr>
            </w:pPr>
            <w:r>
              <w:rPr>
                <w:sz w:val="24"/>
              </w:rPr>
              <w:t>Kabli z mufami sąsiednich kabli`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  <w:tc>
          <w:tcPr>
            <w:tcW w:w="170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25</w:t>
            </w:r>
          </w:p>
        </w:tc>
      </w:tr>
    </w:tbl>
    <w:p w:rsidR="00B05B8A" w:rsidRPr="00E811BD" w:rsidRDefault="00B05B8A" w:rsidP="008A5C9F">
      <w:pPr>
        <w:spacing w:line="360" w:lineRule="auto"/>
        <w:rPr>
          <w:sz w:val="16"/>
          <w:szCs w:val="16"/>
        </w:rPr>
      </w:pPr>
      <w:bookmarkStart w:id="59" w:name="_Toc127277366"/>
    </w:p>
    <w:p w:rsidR="00B05B8A" w:rsidRDefault="00B05B8A">
      <w:pPr>
        <w:pStyle w:val="Nagwek2"/>
        <w:rPr>
          <w:sz w:val="24"/>
        </w:rPr>
      </w:pPr>
      <w:bookmarkStart w:id="60" w:name="_Toc533752168"/>
      <w:r>
        <w:rPr>
          <w:sz w:val="24"/>
        </w:rPr>
        <w:t xml:space="preserve">UKŁADANIE </w:t>
      </w:r>
      <w:r w:rsidR="0083445C">
        <w:rPr>
          <w:sz w:val="24"/>
        </w:rPr>
        <w:t xml:space="preserve"> </w:t>
      </w:r>
      <w:r>
        <w:rPr>
          <w:sz w:val="24"/>
        </w:rPr>
        <w:t>KABLI</w:t>
      </w:r>
      <w:bookmarkEnd w:id="59"/>
      <w:bookmarkEnd w:id="60"/>
    </w:p>
    <w:p w:rsidR="00B05B8A" w:rsidRPr="00710E62" w:rsidRDefault="00B05B8A" w:rsidP="005945CD">
      <w:pPr>
        <w:numPr>
          <w:ilvl w:val="0"/>
          <w:numId w:val="3"/>
        </w:numPr>
        <w:spacing w:after="120"/>
        <w:rPr>
          <w:b/>
          <w:sz w:val="24"/>
        </w:rPr>
      </w:pPr>
      <w:r w:rsidRPr="00710E62">
        <w:rPr>
          <w:b/>
          <w:sz w:val="24"/>
        </w:rPr>
        <w:t>Ogólne wymagania</w:t>
      </w:r>
    </w:p>
    <w:p w:rsidR="00B05B8A" w:rsidRDefault="00B05B8A">
      <w:pPr>
        <w:rPr>
          <w:sz w:val="24"/>
        </w:rPr>
      </w:pPr>
      <w:r>
        <w:rPr>
          <w:sz w:val="24"/>
        </w:rPr>
        <w:t>Układanie kabli powinno być wykonane w sposób wykluczający ich uszkodzenie przez zginanie, skręcanie, rozciąganie itp. Ponadto</w:t>
      </w:r>
      <w:r w:rsidR="0083445C">
        <w:rPr>
          <w:sz w:val="24"/>
        </w:rPr>
        <w:t>,</w:t>
      </w:r>
      <w:r>
        <w:rPr>
          <w:sz w:val="24"/>
        </w:rPr>
        <w:t xml:space="preserve"> przy układaniu powinny być zachowane środki ostrożności z</w:t>
      </w:r>
      <w:r>
        <w:rPr>
          <w:sz w:val="24"/>
        </w:rPr>
        <w:t>a</w:t>
      </w:r>
      <w:r>
        <w:rPr>
          <w:sz w:val="24"/>
        </w:rPr>
        <w:t>pobiegające uszkodzeniu innych kabli lub urządzeń znajdujących się na trasie budowanej linii.</w:t>
      </w:r>
    </w:p>
    <w:p w:rsidR="00B05B8A" w:rsidRDefault="00B05B8A">
      <w:pPr>
        <w:rPr>
          <w:sz w:val="24"/>
        </w:rPr>
      </w:pPr>
      <w:r>
        <w:rPr>
          <w:sz w:val="24"/>
        </w:rPr>
        <w:t>Zaleca się stosowanie rolek w przypadku układania kabli o masie większej niż 4 kg/m. Rolki p</w:t>
      </w:r>
      <w:r>
        <w:rPr>
          <w:sz w:val="24"/>
        </w:rPr>
        <w:t>o</w:t>
      </w:r>
      <w:r>
        <w:rPr>
          <w:sz w:val="24"/>
        </w:rPr>
        <w:t>winny być ustawione w takich odległościach od siebie, aby spoczywający na nich kabel nie dotykał podłoża.</w:t>
      </w:r>
    </w:p>
    <w:p w:rsidR="00B05B8A" w:rsidRDefault="00B05B8A">
      <w:pPr>
        <w:rPr>
          <w:sz w:val="24"/>
        </w:rPr>
      </w:pPr>
      <w:r>
        <w:rPr>
          <w:sz w:val="24"/>
        </w:rPr>
        <w:t>Podczas przechowywania, układania i montażu, końce kabla należy zabezpieczyć przed wilgocią oraz wpływami chemicznymi i atmosferycznymi przez:</w:t>
      </w:r>
    </w:p>
    <w:p w:rsidR="00B05B8A" w:rsidRDefault="00B05B8A">
      <w:pPr>
        <w:numPr>
          <w:ilvl w:val="0"/>
          <w:numId w:val="24"/>
        </w:numPr>
        <w:rPr>
          <w:sz w:val="24"/>
        </w:rPr>
      </w:pPr>
      <w:r>
        <w:rPr>
          <w:sz w:val="24"/>
        </w:rPr>
        <w:t>szczelne zalutowanie powłoki,</w:t>
      </w:r>
    </w:p>
    <w:p w:rsidR="00E811BD" w:rsidRDefault="00B05B8A" w:rsidP="00E811BD">
      <w:pPr>
        <w:numPr>
          <w:ilvl w:val="0"/>
          <w:numId w:val="24"/>
        </w:numPr>
        <w:rPr>
          <w:sz w:val="24"/>
        </w:rPr>
      </w:pPr>
      <w:r>
        <w:rPr>
          <w:sz w:val="24"/>
        </w:rPr>
        <w:t>nałożenie kapturka z tworzywa sztucznego (rodzaju jak izolacja).</w:t>
      </w:r>
    </w:p>
    <w:p w:rsidR="00E811BD" w:rsidRPr="00E811BD" w:rsidRDefault="00E811BD" w:rsidP="00E811BD">
      <w:pPr>
        <w:ind w:left="720"/>
        <w:rPr>
          <w:sz w:val="24"/>
        </w:rPr>
      </w:pPr>
    </w:p>
    <w:p w:rsidR="00B05B8A" w:rsidRPr="00710E62" w:rsidRDefault="00B05B8A" w:rsidP="005945CD">
      <w:pPr>
        <w:numPr>
          <w:ilvl w:val="0"/>
          <w:numId w:val="4"/>
        </w:numPr>
        <w:spacing w:before="120" w:after="120"/>
        <w:rPr>
          <w:b/>
          <w:sz w:val="24"/>
        </w:rPr>
      </w:pPr>
      <w:r w:rsidRPr="00710E62">
        <w:rPr>
          <w:b/>
          <w:sz w:val="24"/>
        </w:rPr>
        <w:t>Temperatura otoczenia i kabla</w:t>
      </w:r>
    </w:p>
    <w:p w:rsidR="00B05B8A" w:rsidRDefault="00B05B8A">
      <w:pPr>
        <w:rPr>
          <w:sz w:val="24"/>
        </w:rPr>
      </w:pPr>
      <w:r>
        <w:rPr>
          <w:sz w:val="24"/>
        </w:rPr>
        <w:t>Temperatura otoczenia i kabla przy układaniu nie powinna być niższa niż:</w:t>
      </w:r>
    </w:p>
    <w:p w:rsidR="00B05B8A" w:rsidRDefault="00B05B8A">
      <w:pPr>
        <w:numPr>
          <w:ilvl w:val="0"/>
          <w:numId w:val="5"/>
        </w:numPr>
        <w:rPr>
          <w:sz w:val="24"/>
        </w:rPr>
      </w:pPr>
      <w:r>
        <w:rPr>
          <w:sz w:val="24"/>
        </w:rPr>
        <w:t>4</w:t>
      </w:r>
      <w:r>
        <w:rPr>
          <w:sz w:val="24"/>
          <w:vertAlign w:val="superscript"/>
        </w:rPr>
        <w:t>o</w:t>
      </w:r>
      <w:r>
        <w:rPr>
          <w:sz w:val="24"/>
        </w:rPr>
        <w:t>C - w przypadku kabli o izolacji papierowej o powłoce metalowej,</w:t>
      </w:r>
    </w:p>
    <w:p w:rsidR="00B05B8A" w:rsidRDefault="00B05B8A">
      <w:pPr>
        <w:numPr>
          <w:ilvl w:val="0"/>
          <w:numId w:val="5"/>
        </w:numPr>
        <w:rPr>
          <w:sz w:val="24"/>
        </w:rPr>
      </w:pPr>
      <w:r>
        <w:rPr>
          <w:sz w:val="24"/>
        </w:rPr>
        <w:t>0</w:t>
      </w:r>
      <w:r>
        <w:rPr>
          <w:sz w:val="24"/>
          <w:vertAlign w:val="superscript"/>
        </w:rPr>
        <w:t>o</w:t>
      </w:r>
      <w:r>
        <w:rPr>
          <w:sz w:val="24"/>
        </w:rPr>
        <w:t>C - w przypadku kabli o izolacji i powłoce z tworzyw sztucznych.</w:t>
      </w:r>
    </w:p>
    <w:p w:rsidR="00B05B8A" w:rsidRDefault="00B05B8A">
      <w:pPr>
        <w:rPr>
          <w:sz w:val="24"/>
        </w:rPr>
      </w:pPr>
      <w:r>
        <w:rPr>
          <w:sz w:val="24"/>
        </w:rPr>
        <w:t>W przypadku kabli o innej konstrukcji niż wymienione w pozycji a) i b) temperatura otoczenia i temperatura układanego kabla - wg ustaleń wytwórcy.</w:t>
      </w:r>
    </w:p>
    <w:p w:rsidR="00B05B8A" w:rsidRDefault="00B05B8A">
      <w:pPr>
        <w:rPr>
          <w:sz w:val="24"/>
        </w:rPr>
      </w:pPr>
      <w:r>
        <w:rPr>
          <w:sz w:val="24"/>
        </w:rPr>
        <w:t>Zabrania się podgrzewania kabli ogniem.</w:t>
      </w:r>
    </w:p>
    <w:p w:rsidR="00B05B8A" w:rsidRDefault="00B05B8A">
      <w:pPr>
        <w:rPr>
          <w:sz w:val="24"/>
        </w:rPr>
      </w:pPr>
      <w:r>
        <w:rPr>
          <w:sz w:val="24"/>
        </w:rPr>
        <w:t>Wzrost temperatury otoczenia ułożonego kabla na dowolnie małym odcinku trasy linii kablowej powodowany przez sąsiednie źródła ciepła, np. rurociąg cieplny, nie powinien przekraczać 5</w:t>
      </w:r>
      <w:r>
        <w:rPr>
          <w:sz w:val="24"/>
          <w:vertAlign w:val="superscript"/>
        </w:rPr>
        <w:t>o</w:t>
      </w:r>
      <w:r>
        <w:rPr>
          <w:sz w:val="24"/>
        </w:rPr>
        <w:t>C.</w:t>
      </w:r>
    </w:p>
    <w:p w:rsidR="002D27C3" w:rsidRDefault="002D27C3">
      <w:pPr>
        <w:rPr>
          <w:sz w:val="24"/>
        </w:rPr>
      </w:pPr>
    </w:p>
    <w:p w:rsidR="00B05B8A" w:rsidRPr="00710E62" w:rsidRDefault="00B05B8A" w:rsidP="005945CD">
      <w:pPr>
        <w:numPr>
          <w:ilvl w:val="0"/>
          <w:numId w:val="6"/>
        </w:numPr>
        <w:spacing w:before="120" w:after="120"/>
        <w:rPr>
          <w:b/>
          <w:sz w:val="24"/>
        </w:rPr>
      </w:pPr>
      <w:r w:rsidRPr="00710E62">
        <w:rPr>
          <w:b/>
          <w:sz w:val="24"/>
        </w:rPr>
        <w:t>Zginanie kabli</w:t>
      </w:r>
    </w:p>
    <w:p w:rsidR="00B05B8A" w:rsidRDefault="00B05B8A">
      <w:pPr>
        <w:rPr>
          <w:sz w:val="24"/>
        </w:rPr>
      </w:pPr>
      <w:r>
        <w:rPr>
          <w:sz w:val="24"/>
        </w:rPr>
        <w:t>Przy układaniu kabli można zginać kabel tylko w przypadkach koniecznych, przy czym promień gięcia powinien być możliwie duży, nie mniejszy niż:</w:t>
      </w:r>
    </w:p>
    <w:p w:rsidR="00B05B8A" w:rsidRDefault="00B05B8A">
      <w:pPr>
        <w:numPr>
          <w:ilvl w:val="0"/>
          <w:numId w:val="7"/>
        </w:numPr>
        <w:rPr>
          <w:sz w:val="24"/>
        </w:rPr>
      </w:pPr>
      <w:r>
        <w:rPr>
          <w:sz w:val="24"/>
        </w:rPr>
        <w:t>25-krotna zewnętrzna średnica kabla - w przypadku kabli olejowych,</w:t>
      </w:r>
    </w:p>
    <w:p w:rsidR="00B05B8A" w:rsidRDefault="00B05B8A">
      <w:pPr>
        <w:numPr>
          <w:ilvl w:val="0"/>
          <w:numId w:val="7"/>
        </w:numPr>
        <w:rPr>
          <w:sz w:val="24"/>
        </w:rPr>
      </w:pPr>
      <w:r>
        <w:rPr>
          <w:sz w:val="24"/>
        </w:rPr>
        <w:t>20-krotna zewnętrzna średnica kabla - w przypadku kabli jednożyłowych o izolacji papierowej i o powłoce ołowianej, kabli o izolacji polietylenowej i o powłoce pol</w:t>
      </w:r>
      <w:r w:rsidR="00710E62">
        <w:rPr>
          <w:sz w:val="24"/>
        </w:rPr>
        <w:t>i</w:t>
      </w:r>
      <w:r>
        <w:rPr>
          <w:sz w:val="24"/>
        </w:rPr>
        <w:t>wini</w:t>
      </w:r>
      <w:r w:rsidR="00193424">
        <w:rPr>
          <w:sz w:val="24"/>
        </w:rPr>
        <w:t>l</w:t>
      </w:r>
      <w:r>
        <w:rPr>
          <w:sz w:val="24"/>
        </w:rPr>
        <w:t>owej oraz kabli wi</w:t>
      </w:r>
      <w:r>
        <w:rPr>
          <w:sz w:val="24"/>
        </w:rPr>
        <w:t>e</w:t>
      </w:r>
      <w:r>
        <w:rPr>
          <w:sz w:val="24"/>
        </w:rPr>
        <w:t>lożyłowych o izolacji papierowej i o powłoce aluminiowej o liczbie żył nie przekraczających 4,</w:t>
      </w:r>
    </w:p>
    <w:p w:rsidR="00B05B8A" w:rsidRDefault="00B05B8A">
      <w:pPr>
        <w:numPr>
          <w:ilvl w:val="0"/>
          <w:numId w:val="7"/>
        </w:numPr>
        <w:rPr>
          <w:sz w:val="24"/>
        </w:rPr>
      </w:pPr>
      <w:r>
        <w:rPr>
          <w:sz w:val="24"/>
        </w:rPr>
        <w:t>15-krotna zewnętrzna średnica kabla - w przypadku kabli wielożyłowych o izolacji papierowej i o powłoce ołowianej oraz w przypadku kabli wielożyłowych skręcanych z kabli jednożyłowych o liczbie żył nie przekraczających 4.</w:t>
      </w:r>
    </w:p>
    <w:p w:rsidR="002D27C3" w:rsidRDefault="002D27C3" w:rsidP="00E811BD">
      <w:pPr>
        <w:ind w:left="283"/>
        <w:rPr>
          <w:sz w:val="24"/>
        </w:rPr>
      </w:pPr>
    </w:p>
    <w:p w:rsidR="00B05B8A" w:rsidRPr="00710E62" w:rsidRDefault="00B05B8A" w:rsidP="005945CD">
      <w:pPr>
        <w:numPr>
          <w:ilvl w:val="0"/>
          <w:numId w:val="8"/>
        </w:numPr>
        <w:spacing w:before="120" w:after="120"/>
        <w:rPr>
          <w:b/>
          <w:sz w:val="24"/>
        </w:rPr>
      </w:pPr>
      <w:r w:rsidRPr="00710E62">
        <w:rPr>
          <w:b/>
          <w:sz w:val="24"/>
        </w:rPr>
        <w:t>Układanie kabli bezpośrednio w gruncie</w:t>
      </w:r>
    </w:p>
    <w:p w:rsidR="00B05B8A" w:rsidRDefault="00B05B8A">
      <w:pPr>
        <w:rPr>
          <w:sz w:val="24"/>
        </w:rPr>
      </w:pPr>
      <w:r>
        <w:rPr>
          <w:sz w:val="24"/>
        </w:rPr>
        <w:t>Kable należy układać na dnie rowu pod kable, jeżeli grunt jest piaszczysty, w pozostałych prz</w:t>
      </w:r>
      <w:r>
        <w:rPr>
          <w:sz w:val="24"/>
        </w:rPr>
        <w:t>y</w:t>
      </w:r>
      <w:r>
        <w:rPr>
          <w:sz w:val="24"/>
        </w:rPr>
        <w:t xml:space="preserve">padkach kable należy układać na warstwie piasku o grubości co najmniej </w:t>
      </w:r>
      <w:smartTag w:uri="urn:schemas-microsoft-com:office:smarttags" w:element="metricconverter">
        <w:smartTagPr>
          <w:attr w:name="ProductID" w:val="10 cm"/>
        </w:smartTagPr>
        <w:r>
          <w:rPr>
            <w:sz w:val="24"/>
          </w:rPr>
          <w:t>10 cm</w:t>
        </w:r>
      </w:smartTag>
      <w:r>
        <w:rPr>
          <w:sz w:val="24"/>
        </w:rPr>
        <w:t>. Nie należy ukł</w:t>
      </w:r>
      <w:r>
        <w:rPr>
          <w:sz w:val="24"/>
        </w:rPr>
        <w:t>a</w:t>
      </w:r>
      <w:r>
        <w:rPr>
          <w:sz w:val="24"/>
        </w:rPr>
        <w:t>dać kabli bezpośrednio na dnie wykopu kamiennego lub w gruncie, który mógłby uszkodzić kabel, ani bezpośrednio zasypywać takim gruntem.</w:t>
      </w:r>
    </w:p>
    <w:p w:rsidR="00B05B8A" w:rsidRDefault="00B05B8A">
      <w:pPr>
        <w:rPr>
          <w:sz w:val="24"/>
        </w:rPr>
      </w:pPr>
      <w:r>
        <w:rPr>
          <w:sz w:val="24"/>
        </w:rPr>
        <w:t xml:space="preserve">Kable należy zasypywać warstwą piasku o grubości co najmniej </w:t>
      </w:r>
      <w:smartTag w:uri="urn:schemas-microsoft-com:office:smarttags" w:element="metricconverter">
        <w:smartTagPr>
          <w:attr w:name="ProductID" w:val="10 cm"/>
        </w:smartTagPr>
        <w:r>
          <w:rPr>
            <w:sz w:val="24"/>
          </w:rPr>
          <w:t>10 cm</w:t>
        </w:r>
      </w:smartTag>
      <w:r>
        <w:rPr>
          <w:sz w:val="24"/>
        </w:rPr>
        <w:t>, następnie warstwą rodz</w:t>
      </w:r>
      <w:r>
        <w:rPr>
          <w:sz w:val="24"/>
        </w:rPr>
        <w:t>i</w:t>
      </w:r>
      <w:r>
        <w:rPr>
          <w:sz w:val="24"/>
        </w:rPr>
        <w:t xml:space="preserve">mego gruntu o grubości co najmniej </w:t>
      </w:r>
      <w:smartTag w:uri="urn:schemas-microsoft-com:office:smarttags" w:element="metricconverter">
        <w:smartTagPr>
          <w:attr w:name="ProductID" w:val="15 cm"/>
        </w:smartTagPr>
        <w:r>
          <w:rPr>
            <w:sz w:val="24"/>
          </w:rPr>
          <w:t>15 cm</w:t>
        </w:r>
      </w:smartTag>
      <w:r>
        <w:rPr>
          <w:sz w:val="24"/>
        </w:rPr>
        <w:t>, a następnie przykryć folią z tworzywa sztucznego. O</w:t>
      </w:r>
      <w:r>
        <w:rPr>
          <w:sz w:val="24"/>
        </w:rPr>
        <w:t>d</w:t>
      </w:r>
      <w:r>
        <w:rPr>
          <w:sz w:val="24"/>
        </w:rPr>
        <w:t xml:space="preserve">ległość folii od kabla powinna wynosić co najmniej </w:t>
      </w:r>
      <w:smartTag w:uri="urn:schemas-microsoft-com:office:smarttags" w:element="metricconverter">
        <w:smartTagPr>
          <w:attr w:name="ProductID" w:val="25 cm"/>
        </w:smartTagPr>
        <w:r>
          <w:rPr>
            <w:sz w:val="24"/>
          </w:rPr>
          <w:t>25 cm</w:t>
        </w:r>
      </w:smartTag>
      <w:r>
        <w:rPr>
          <w:sz w:val="24"/>
        </w:rPr>
        <w:t>.</w:t>
      </w:r>
    </w:p>
    <w:p w:rsidR="00B05B8A" w:rsidRDefault="00B05B8A">
      <w:pPr>
        <w:rPr>
          <w:sz w:val="24"/>
        </w:rPr>
      </w:pPr>
      <w:r>
        <w:rPr>
          <w:sz w:val="24"/>
        </w:rPr>
        <w:t xml:space="preserve">Grunt należy zagęszczać warstwami co najmniej </w:t>
      </w:r>
      <w:smartTag w:uri="urn:schemas-microsoft-com:office:smarttags" w:element="metricconverter">
        <w:smartTagPr>
          <w:attr w:name="ProductID" w:val="20 cm"/>
        </w:smartTagPr>
        <w:r>
          <w:rPr>
            <w:sz w:val="24"/>
          </w:rPr>
          <w:t>20 cm</w:t>
        </w:r>
      </w:smartTag>
      <w:r>
        <w:rPr>
          <w:sz w:val="24"/>
        </w:rPr>
        <w:t>. Wskaźnik zagęszczenia gruntu powinien osiągnąć co najmniej 0,85.</w:t>
      </w:r>
    </w:p>
    <w:p w:rsidR="00B05B8A" w:rsidRDefault="00B05B8A">
      <w:pPr>
        <w:rPr>
          <w:sz w:val="24"/>
        </w:rPr>
      </w:pPr>
      <w:r>
        <w:rPr>
          <w:sz w:val="24"/>
        </w:rPr>
        <w:t>Głębokość ułożenia kabli w gruncie mierzona od powierzchni gruntu do zewnętrznej powierzchni kabla powinna wynosić nie mniej niż:</w:t>
      </w:r>
    </w:p>
    <w:p w:rsidR="00B05B8A" w:rsidRDefault="00B05B8A">
      <w:pPr>
        <w:numPr>
          <w:ilvl w:val="0"/>
          <w:numId w:val="25"/>
        </w:numPr>
        <w:rPr>
          <w:sz w:val="24"/>
        </w:rPr>
      </w:pPr>
      <w:smartTag w:uri="urn:schemas-microsoft-com:office:smarttags" w:element="metricconverter">
        <w:smartTagPr>
          <w:attr w:name="ProductID" w:val="70 cm"/>
        </w:smartTagPr>
        <w:r>
          <w:rPr>
            <w:sz w:val="24"/>
          </w:rPr>
          <w:lastRenderedPageBreak/>
          <w:t>70 cm</w:t>
        </w:r>
      </w:smartTag>
      <w:r>
        <w:rPr>
          <w:sz w:val="24"/>
        </w:rPr>
        <w:t xml:space="preserve"> - w przypadku kabli o napięciu znamionowym do 1 kV, z wyjątkiem kabli ułożonych w gruncie na użytkach rolnych,</w:t>
      </w:r>
    </w:p>
    <w:p w:rsidR="00B05B8A" w:rsidRDefault="00B05B8A">
      <w:pPr>
        <w:numPr>
          <w:ilvl w:val="0"/>
          <w:numId w:val="25"/>
        </w:numPr>
        <w:rPr>
          <w:sz w:val="24"/>
        </w:rPr>
      </w:pPr>
      <w:smartTag w:uri="urn:schemas-microsoft-com:office:smarttags" w:element="metricconverter">
        <w:smartTagPr>
          <w:attr w:name="ProductID" w:val="80 cm"/>
        </w:smartTagPr>
        <w:r>
          <w:rPr>
            <w:sz w:val="24"/>
          </w:rPr>
          <w:t>80 cm</w:t>
        </w:r>
      </w:smartTag>
      <w:r>
        <w:rPr>
          <w:sz w:val="24"/>
        </w:rPr>
        <w:t xml:space="preserve"> - w przypadku kabli o napięciu znamionowym wyższym niż 1 kV, lecz nie przekr</w:t>
      </w:r>
      <w:r>
        <w:rPr>
          <w:sz w:val="24"/>
        </w:rPr>
        <w:t>a</w:t>
      </w:r>
      <w:r>
        <w:rPr>
          <w:sz w:val="24"/>
        </w:rPr>
        <w:t>czającym 15 kV, z wyjątkiem kabli ułożonych w gruncie na użytkach rolnych</w:t>
      </w:r>
      <w:r w:rsidR="00710E62">
        <w:rPr>
          <w:sz w:val="24"/>
        </w:rPr>
        <w:t>.</w:t>
      </w:r>
    </w:p>
    <w:p w:rsidR="00B05B8A" w:rsidRDefault="00B05B8A">
      <w:pPr>
        <w:rPr>
          <w:sz w:val="24"/>
        </w:rPr>
      </w:pPr>
      <w:r>
        <w:rPr>
          <w:sz w:val="24"/>
        </w:rPr>
        <w:t>Kable powinny być ułożone w rowie linią falistą z zapasem (od 1 do 3% długości wykopu) wysta</w:t>
      </w:r>
      <w:r>
        <w:rPr>
          <w:sz w:val="24"/>
        </w:rPr>
        <w:t>r</w:t>
      </w:r>
      <w:r>
        <w:rPr>
          <w:sz w:val="24"/>
        </w:rPr>
        <w:t>czającym do skompensowania możliwych przesunięć gruntu. Przy mufach zaleca się pozostawić zapas kabli po obu stronach mufy, łącznie nie mniej niż:</w:t>
      </w:r>
    </w:p>
    <w:p w:rsidR="00B05B8A" w:rsidRDefault="00B05B8A">
      <w:pPr>
        <w:numPr>
          <w:ilvl w:val="0"/>
          <w:numId w:val="26"/>
        </w:numPr>
        <w:rPr>
          <w:sz w:val="24"/>
        </w:rPr>
      </w:pPr>
      <w:smartTag w:uri="urn:schemas-microsoft-com:office:smarttags" w:element="metricconverter">
        <w:smartTagPr>
          <w:attr w:name="ProductID" w:val="4 m"/>
        </w:smartTagPr>
        <w:r>
          <w:rPr>
            <w:sz w:val="24"/>
          </w:rPr>
          <w:t>4 m</w:t>
        </w:r>
      </w:smartTag>
      <w:r>
        <w:rPr>
          <w:sz w:val="24"/>
        </w:rPr>
        <w:t xml:space="preserve"> - w przypadku kabli o izolacji papierowej nasyconej lub z tworzyw sztucznych, o n</w:t>
      </w:r>
      <w:r>
        <w:rPr>
          <w:sz w:val="24"/>
        </w:rPr>
        <w:t>a</w:t>
      </w:r>
      <w:r>
        <w:rPr>
          <w:sz w:val="24"/>
        </w:rPr>
        <w:t>pięciu znamionowym od 15 do 40 kV,</w:t>
      </w:r>
    </w:p>
    <w:p w:rsidR="00B05B8A" w:rsidRDefault="00B05B8A">
      <w:pPr>
        <w:numPr>
          <w:ilvl w:val="0"/>
          <w:numId w:val="26"/>
        </w:numPr>
        <w:rPr>
          <w:sz w:val="24"/>
        </w:rPr>
      </w:pPr>
      <w:smartTag w:uri="urn:schemas-microsoft-com:office:smarttags" w:element="metricconverter">
        <w:smartTagPr>
          <w:attr w:name="ProductID" w:val="3 m"/>
        </w:smartTagPr>
        <w:r>
          <w:rPr>
            <w:sz w:val="24"/>
          </w:rPr>
          <w:t>3 m</w:t>
        </w:r>
      </w:smartTag>
      <w:r>
        <w:rPr>
          <w:sz w:val="24"/>
        </w:rPr>
        <w:t xml:space="preserve"> - w przypadku kabli o izolacji papierowej nasyconej lub z tworzyw sztucznych, o n</w:t>
      </w:r>
      <w:r>
        <w:rPr>
          <w:sz w:val="24"/>
        </w:rPr>
        <w:t>a</w:t>
      </w:r>
      <w:r>
        <w:rPr>
          <w:sz w:val="24"/>
        </w:rPr>
        <w:t>pięciu znamionowym od 1 do 10 kV,</w:t>
      </w:r>
    </w:p>
    <w:p w:rsidR="00B05B8A" w:rsidRDefault="00B05B8A">
      <w:pPr>
        <w:numPr>
          <w:ilvl w:val="0"/>
          <w:numId w:val="26"/>
        </w:numPr>
        <w:rPr>
          <w:sz w:val="24"/>
        </w:rPr>
      </w:pPr>
      <w:smartTag w:uri="urn:schemas-microsoft-com:office:smarttags" w:element="metricconverter">
        <w:smartTagPr>
          <w:attr w:name="ProductID" w:val="1 m"/>
        </w:smartTagPr>
        <w:r>
          <w:rPr>
            <w:sz w:val="24"/>
          </w:rPr>
          <w:t>1 m</w:t>
        </w:r>
      </w:smartTag>
      <w:r>
        <w:rPr>
          <w:sz w:val="24"/>
        </w:rPr>
        <w:t xml:space="preserve"> - w przypadku kabli o izolacji z tworzyw sztucznych, o napięciu znamionowym 1 kV.</w:t>
      </w:r>
    </w:p>
    <w:p w:rsidR="00486008" w:rsidRDefault="00486008" w:rsidP="00486008">
      <w:pPr>
        <w:rPr>
          <w:sz w:val="24"/>
        </w:rPr>
      </w:pPr>
    </w:p>
    <w:p w:rsidR="00B05B8A" w:rsidRPr="00486008" w:rsidRDefault="00B05B8A" w:rsidP="00486008">
      <w:pPr>
        <w:pStyle w:val="Nagwek2"/>
        <w:rPr>
          <w:sz w:val="24"/>
        </w:rPr>
      </w:pPr>
      <w:bookmarkStart w:id="61" w:name="_Toc533752169"/>
      <w:r w:rsidRPr="00486008">
        <w:rPr>
          <w:sz w:val="24"/>
        </w:rPr>
        <w:t>UKŁADANIE</w:t>
      </w:r>
      <w:r w:rsidR="0083445C">
        <w:rPr>
          <w:sz w:val="24"/>
        </w:rPr>
        <w:t xml:space="preserve"> </w:t>
      </w:r>
      <w:r w:rsidRPr="00486008">
        <w:rPr>
          <w:sz w:val="24"/>
        </w:rPr>
        <w:t xml:space="preserve"> KABLI </w:t>
      </w:r>
      <w:r w:rsidR="0083445C">
        <w:rPr>
          <w:sz w:val="24"/>
        </w:rPr>
        <w:t xml:space="preserve"> </w:t>
      </w:r>
      <w:r w:rsidRPr="00486008">
        <w:rPr>
          <w:sz w:val="24"/>
        </w:rPr>
        <w:t xml:space="preserve">ZASILAJĄCYCH </w:t>
      </w:r>
      <w:r w:rsidR="0083445C">
        <w:rPr>
          <w:sz w:val="24"/>
        </w:rPr>
        <w:t xml:space="preserve"> </w:t>
      </w:r>
      <w:r w:rsidRPr="00486008">
        <w:rPr>
          <w:sz w:val="24"/>
        </w:rPr>
        <w:t>O</w:t>
      </w:r>
      <w:r w:rsidR="0083445C">
        <w:rPr>
          <w:sz w:val="24"/>
        </w:rPr>
        <w:t>Ś</w:t>
      </w:r>
      <w:r w:rsidRPr="00486008">
        <w:rPr>
          <w:sz w:val="24"/>
        </w:rPr>
        <w:t xml:space="preserve">WIETLENIE </w:t>
      </w:r>
      <w:r w:rsidR="0083445C">
        <w:rPr>
          <w:sz w:val="24"/>
        </w:rPr>
        <w:t xml:space="preserve"> </w:t>
      </w:r>
      <w:r w:rsidRPr="00486008">
        <w:rPr>
          <w:sz w:val="24"/>
        </w:rPr>
        <w:t>TERENU</w:t>
      </w:r>
      <w:bookmarkEnd w:id="61"/>
    </w:p>
    <w:p w:rsidR="00B05B8A" w:rsidRDefault="00B05B8A">
      <w:pPr>
        <w:pStyle w:val="StylSpistreci1Przed0ptPo0pt"/>
        <w:rPr>
          <w:b w:val="0"/>
          <w:caps w:val="0"/>
        </w:rPr>
      </w:pPr>
      <w:r>
        <w:rPr>
          <w:b w:val="0"/>
          <w:caps w:val="0"/>
        </w:rPr>
        <w:t>Dla robót związanych z układaniem kabli zasilających oświetlenie terenu odnoszą się wszystkie ustalenia dotyczące układania kabli zawarte w niniejszej specyfikacji</w:t>
      </w:r>
      <w:r w:rsidR="00710E62">
        <w:rPr>
          <w:b w:val="0"/>
          <w:caps w:val="0"/>
        </w:rPr>
        <w:t>,</w:t>
      </w:r>
      <w:r>
        <w:rPr>
          <w:b w:val="0"/>
          <w:caps w:val="0"/>
        </w:rPr>
        <w:t xml:space="preserve"> a ponadto:</w:t>
      </w:r>
    </w:p>
    <w:p w:rsidR="00B05B8A" w:rsidRDefault="00B05B8A">
      <w:pPr>
        <w:numPr>
          <w:ilvl w:val="0"/>
          <w:numId w:val="28"/>
        </w:numPr>
        <w:rPr>
          <w:sz w:val="24"/>
        </w:rPr>
      </w:pPr>
      <w:r>
        <w:rPr>
          <w:sz w:val="24"/>
        </w:rPr>
        <w:t>Przy wprowadzaniu kabli do słupów należy pozostawić zapas kabla długości ok. 1m.</w:t>
      </w:r>
    </w:p>
    <w:p w:rsidR="00B05B8A" w:rsidRDefault="00B05B8A">
      <w:pPr>
        <w:numPr>
          <w:ilvl w:val="0"/>
          <w:numId w:val="28"/>
        </w:numPr>
        <w:rPr>
          <w:sz w:val="24"/>
        </w:rPr>
      </w:pPr>
      <w:r>
        <w:rPr>
          <w:sz w:val="24"/>
        </w:rPr>
        <w:t>Na końcach kable zaopatrzyć w trwałe oznaczniki jak w p.5.10</w:t>
      </w:r>
      <w:r w:rsidR="009876FE">
        <w:rPr>
          <w:sz w:val="24"/>
        </w:rPr>
        <w:t>.</w:t>
      </w:r>
    </w:p>
    <w:p w:rsidR="00710E62" w:rsidRDefault="00710E62" w:rsidP="00710E62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62" w:name="_Toc127277367"/>
      <w:bookmarkStart w:id="63" w:name="_Toc533752170"/>
      <w:r>
        <w:rPr>
          <w:sz w:val="24"/>
        </w:rPr>
        <w:t>SKRZYŻOWANIA  I  ZBLIŻENIA  KABLI  MIĘDZY  SOBĄ</w:t>
      </w:r>
      <w:bookmarkEnd w:id="62"/>
      <w:bookmarkEnd w:id="63"/>
    </w:p>
    <w:p w:rsidR="00B05B8A" w:rsidRDefault="00B05B8A">
      <w:pPr>
        <w:rPr>
          <w:sz w:val="24"/>
        </w:rPr>
      </w:pPr>
      <w:r>
        <w:rPr>
          <w:sz w:val="24"/>
        </w:rPr>
        <w:t>Skrzyżowania kabli między sobą należy wykonywać tak, aby kabel wyższego napięcia był zakop</w:t>
      </w:r>
      <w:r>
        <w:rPr>
          <w:sz w:val="24"/>
        </w:rPr>
        <w:t>a</w:t>
      </w:r>
      <w:r>
        <w:rPr>
          <w:sz w:val="24"/>
        </w:rPr>
        <w:t>ny głębiej niż kabel niższego napięcia, a linia elektroenergetyczne lub sygnalizacyjna głębiej niż linia telekomunikacyjna.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64" w:name="_Toc127277368"/>
      <w:bookmarkStart w:id="65" w:name="_Toc533752171"/>
      <w:r>
        <w:rPr>
          <w:sz w:val="24"/>
        </w:rPr>
        <w:t>SKRZYŻOWANIA I ZBLIŻENIA KABLI Z INNYMI URZĄDZENIAMI  PODZIEMNYMI</w:t>
      </w:r>
      <w:bookmarkEnd w:id="64"/>
      <w:bookmarkEnd w:id="65"/>
    </w:p>
    <w:p w:rsidR="00B05B8A" w:rsidRDefault="00B05B8A">
      <w:pPr>
        <w:rPr>
          <w:sz w:val="24"/>
        </w:rPr>
      </w:pPr>
      <w:r>
        <w:rPr>
          <w:sz w:val="24"/>
        </w:rPr>
        <w:t>Zaleca się krzyżować kable z urządzeniami podziemnymi pod kątem zbliżonym do 90</w:t>
      </w:r>
      <w:r>
        <w:rPr>
          <w:sz w:val="24"/>
          <w:vertAlign w:val="superscript"/>
        </w:rPr>
        <w:t>o</w:t>
      </w:r>
      <w:r>
        <w:rPr>
          <w:sz w:val="24"/>
        </w:rPr>
        <w:t xml:space="preserve"> i w miarę możliwości w najwęższym miejscu krzyżowanego urządzenia. Każdy z krzyżujących się kabli elektroenergetycznych i sygnalizacyjnych ułożony bezpośrednio w gruncie powinien być chroni</w:t>
      </w:r>
      <w:r>
        <w:rPr>
          <w:sz w:val="24"/>
        </w:rPr>
        <w:t>o</w:t>
      </w:r>
      <w:r>
        <w:rPr>
          <w:sz w:val="24"/>
        </w:rPr>
        <w:t xml:space="preserve">ny przed uszkodzeniem w miejscu skrzyżowania i na długości po </w:t>
      </w:r>
      <w:smartTag w:uri="urn:schemas-microsoft-com:office:smarttags" w:element="metricconverter">
        <w:smartTagPr>
          <w:attr w:name="ProductID" w:val="50 cm"/>
        </w:smartTagPr>
        <w:r>
          <w:rPr>
            <w:sz w:val="24"/>
          </w:rPr>
          <w:t>50 cm</w:t>
        </w:r>
      </w:smartTag>
      <w:r>
        <w:rPr>
          <w:sz w:val="24"/>
        </w:rPr>
        <w:t xml:space="preserve"> w obie strony od miejsca skrzyżowania. Przy skrzyżowaniu kabli z rurociągami podziemnymi zaleca się układanie kabli nad rurociągami.</w:t>
      </w:r>
    </w:p>
    <w:p w:rsidR="00681C54" w:rsidRDefault="00681C54">
      <w:pPr>
        <w:rPr>
          <w:sz w:val="24"/>
        </w:rPr>
      </w:pPr>
    </w:p>
    <w:p w:rsidR="00B05B8A" w:rsidRDefault="00B05B8A">
      <w:pPr>
        <w:spacing w:before="120"/>
        <w:rPr>
          <w:sz w:val="24"/>
        </w:rPr>
      </w:pPr>
      <w:r w:rsidRPr="00DE4CFB">
        <w:rPr>
          <w:i/>
          <w:sz w:val="24"/>
        </w:rPr>
        <w:t>Tablica 2</w:t>
      </w:r>
      <w:r>
        <w:rPr>
          <w:sz w:val="24"/>
        </w:rPr>
        <w:t>. Najmniejsze dopuszczalne odległości kabli ułożonych w gruncie od innych urządzeń podziemnych</w:t>
      </w:r>
    </w:p>
    <w:tbl>
      <w:tblPr>
        <w:tblW w:w="0" w:type="auto"/>
        <w:tblLayout w:type="fixed"/>
        <w:tblCellMar>
          <w:left w:w="70" w:type="dxa"/>
          <w:right w:w="70" w:type="dxa"/>
        </w:tblCellMar>
        <w:tblLook w:val="0000"/>
      </w:tblPr>
      <w:tblGrid>
        <w:gridCol w:w="4890"/>
        <w:gridCol w:w="2268"/>
        <w:gridCol w:w="2410"/>
      </w:tblGrid>
      <w:tr w:rsidR="00B05B8A">
        <w:tc>
          <w:tcPr>
            <w:tcW w:w="4890" w:type="dxa"/>
            <w:tcBorders>
              <w:top w:val="single" w:sz="6" w:space="0" w:color="auto"/>
              <w:lef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</w:p>
        </w:tc>
        <w:tc>
          <w:tcPr>
            <w:tcW w:w="467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Najmniejsza dopuszczalna odległość  w cm</w:t>
            </w:r>
          </w:p>
        </w:tc>
      </w:tr>
      <w:tr w:rsidR="00B05B8A">
        <w:tc>
          <w:tcPr>
            <w:tcW w:w="4890" w:type="dxa"/>
            <w:tcBorders>
              <w:left w:val="single" w:sz="6" w:space="0" w:color="auto"/>
              <w:bottom w:val="doub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Rodzaj urządzenia podziemnego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pionowa przy skrz</w:t>
            </w:r>
            <w:r>
              <w:rPr>
                <w:sz w:val="24"/>
              </w:rPr>
              <w:t>y</w:t>
            </w:r>
            <w:r>
              <w:rPr>
                <w:sz w:val="24"/>
              </w:rPr>
              <w:t>żowaniu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doub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pozioma przy zbliżeniu</w:t>
            </w:r>
          </w:p>
        </w:tc>
      </w:tr>
      <w:tr w:rsidR="00B05B8A">
        <w:tc>
          <w:tcPr>
            <w:tcW w:w="489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Rurociągi wodociągowe, ściekowe, cieplne, g</w:t>
            </w:r>
            <w:r>
              <w:rPr>
                <w:sz w:val="24"/>
              </w:rPr>
              <w:t>a</w:t>
            </w:r>
            <w:r>
              <w:rPr>
                <w:sz w:val="24"/>
              </w:rPr>
              <w:t xml:space="preserve">zowe z gazami niepalnymi i rurociągi z gazami palnymi o ciśnieniu do 0,5 </w:t>
            </w:r>
            <w:proofErr w:type="spellStart"/>
            <w:r>
              <w:rPr>
                <w:sz w:val="24"/>
              </w:rPr>
              <w:t>at</w:t>
            </w:r>
            <w:proofErr w:type="spellEnd"/>
          </w:p>
        </w:tc>
        <w:tc>
          <w:tcPr>
            <w:tcW w:w="2268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  <w:r>
              <w:rPr>
                <w:sz w:val="24"/>
                <w:vertAlign w:val="superscript"/>
              </w:rPr>
              <w:t>1)</w:t>
            </w:r>
            <w:r>
              <w:rPr>
                <w:sz w:val="24"/>
              </w:rPr>
              <w:t xml:space="preserve"> przy średnicy r</w:t>
            </w:r>
            <w:r>
              <w:rPr>
                <w:sz w:val="24"/>
              </w:rPr>
              <w:t>u</w:t>
            </w:r>
            <w:r>
              <w:rPr>
                <w:sz w:val="24"/>
              </w:rPr>
              <w:t xml:space="preserve">rociągu do           </w:t>
            </w:r>
            <w:smartTag w:uri="urn:schemas-microsoft-com:office:smarttags" w:element="metricconverter">
              <w:smartTagPr>
                <w:attr w:name="ProductID" w:val="250 mm"/>
              </w:smartTagPr>
              <w:r>
                <w:rPr>
                  <w:sz w:val="24"/>
                </w:rPr>
                <w:t>250 mm</w:t>
              </w:r>
            </w:smartTag>
            <w:r>
              <w:rPr>
                <w:sz w:val="24"/>
              </w:rPr>
              <w:t xml:space="preserve"> i 150</w:t>
            </w:r>
            <w:r>
              <w:rPr>
                <w:sz w:val="24"/>
                <w:vertAlign w:val="superscript"/>
              </w:rPr>
              <w:t>2)</w:t>
            </w:r>
          </w:p>
        </w:tc>
        <w:tc>
          <w:tcPr>
            <w:tcW w:w="2410" w:type="dxa"/>
            <w:tcBorders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</w:p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B05B8A">
        <w:tc>
          <w:tcPr>
            <w:tcW w:w="4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rPr>
                <w:sz w:val="24"/>
              </w:rPr>
            </w:pPr>
            <w:r>
              <w:rPr>
                <w:sz w:val="24"/>
              </w:rPr>
              <w:t>Rurociągi z cieczami palnymi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przy średnicy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B05B8A">
        <w:tc>
          <w:tcPr>
            <w:tcW w:w="4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Rurociągi z gazami palnymi o ciśnieniu wy</w:t>
            </w:r>
            <w:r>
              <w:rPr>
                <w:sz w:val="24"/>
              </w:rPr>
              <w:t>ż</w:t>
            </w:r>
            <w:r>
              <w:rPr>
                <w:sz w:val="24"/>
              </w:rPr>
              <w:t xml:space="preserve">szym niż 0,5 </w:t>
            </w:r>
            <w:proofErr w:type="spellStart"/>
            <w:r>
              <w:rPr>
                <w:sz w:val="24"/>
              </w:rPr>
              <w:t>at</w:t>
            </w:r>
            <w:proofErr w:type="spellEnd"/>
            <w:r>
              <w:rPr>
                <w:sz w:val="24"/>
              </w:rPr>
              <w:t xml:space="preserve"> i nie przekraczającym 4 </w:t>
            </w:r>
            <w:proofErr w:type="spellStart"/>
            <w:r>
              <w:rPr>
                <w:sz w:val="24"/>
              </w:rPr>
              <w:t>at</w:t>
            </w:r>
            <w:proofErr w:type="spellEnd"/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jc w:val="center"/>
              <w:rPr>
                <w:sz w:val="24"/>
              </w:rPr>
            </w:pPr>
            <w:r>
              <w:rPr>
                <w:sz w:val="24"/>
              </w:rPr>
              <w:t xml:space="preserve">większej  niż           </w:t>
            </w:r>
            <w:smartTag w:uri="urn:schemas-microsoft-com:office:smarttags" w:element="metricconverter">
              <w:smartTagPr>
                <w:attr w:name="ProductID" w:val="250 mm"/>
              </w:smartTagPr>
              <w:r>
                <w:rPr>
                  <w:sz w:val="24"/>
                </w:rPr>
                <w:t>250 mm</w:t>
              </w:r>
            </w:smartTag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100</w:t>
            </w:r>
          </w:p>
        </w:tc>
      </w:tr>
      <w:tr w:rsidR="00B05B8A">
        <w:tc>
          <w:tcPr>
            <w:tcW w:w="4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Rurociągi z gazami palnymi o ciśnieniu wy</w:t>
            </w:r>
            <w:r>
              <w:rPr>
                <w:sz w:val="24"/>
              </w:rPr>
              <w:t>ż</w:t>
            </w:r>
            <w:r>
              <w:rPr>
                <w:sz w:val="24"/>
              </w:rPr>
              <w:t xml:space="preserve">szym niż 4 </w:t>
            </w:r>
            <w:proofErr w:type="spellStart"/>
            <w:r>
              <w:rPr>
                <w:sz w:val="24"/>
              </w:rPr>
              <w:t>at</w:t>
            </w:r>
            <w:proofErr w:type="spellEnd"/>
          </w:p>
        </w:tc>
        <w:tc>
          <w:tcPr>
            <w:tcW w:w="4678" w:type="dxa"/>
            <w:gridSpan w:val="2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Pr="0047393D" w:rsidRDefault="0047393D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 xml:space="preserve">100 przy średnicy rurociągu do </w:t>
            </w:r>
            <w:smartTag w:uri="urn:schemas-microsoft-com:office:smarttags" w:element="metricconverter">
              <w:smartTagPr>
                <w:attr w:name="ProductID" w:val="300 mm"/>
              </w:smartTagPr>
              <w:r>
                <w:rPr>
                  <w:sz w:val="24"/>
                </w:rPr>
                <w:t>300 mm</w:t>
              </w:r>
            </w:smartTag>
          </w:p>
        </w:tc>
      </w:tr>
      <w:tr w:rsidR="00B05B8A">
        <w:tc>
          <w:tcPr>
            <w:tcW w:w="4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rPr>
                <w:sz w:val="24"/>
              </w:rPr>
            </w:pPr>
            <w:r>
              <w:rPr>
                <w:sz w:val="24"/>
              </w:rPr>
              <w:t>Zbiorniki z płynami palnymi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200</w:t>
            </w:r>
          </w:p>
        </w:tc>
      </w:tr>
      <w:tr w:rsidR="00B05B8A">
        <w:tc>
          <w:tcPr>
            <w:tcW w:w="4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lastRenderedPageBreak/>
              <w:t xml:space="preserve">Części podziemne linii napowietrznych (ustój, podpora, </w:t>
            </w:r>
            <w:proofErr w:type="spellStart"/>
            <w:r>
              <w:rPr>
                <w:sz w:val="24"/>
              </w:rPr>
              <w:t>odciążka</w:t>
            </w:r>
            <w:proofErr w:type="spellEnd"/>
            <w:r>
              <w:rPr>
                <w:sz w:val="24"/>
              </w:rPr>
              <w:t>)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80</w:t>
            </w:r>
          </w:p>
        </w:tc>
      </w:tr>
      <w:tr w:rsidR="00B05B8A">
        <w:tc>
          <w:tcPr>
            <w:tcW w:w="4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Ściany budynków i inne budowle, np. tunele, k</w:t>
            </w:r>
            <w:r>
              <w:rPr>
                <w:sz w:val="24"/>
              </w:rPr>
              <w:t>a</w:t>
            </w:r>
            <w:r>
              <w:rPr>
                <w:sz w:val="24"/>
              </w:rPr>
              <w:t>nały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-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  <w:tr w:rsidR="00B05B8A">
        <w:tc>
          <w:tcPr>
            <w:tcW w:w="48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Urządzenia ochrony budowli od wyładowań a</w:t>
            </w:r>
            <w:r>
              <w:rPr>
                <w:sz w:val="24"/>
              </w:rPr>
              <w:t>t</w:t>
            </w:r>
            <w:r>
              <w:rPr>
                <w:sz w:val="24"/>
              </w:rPr>
              <w:t>mosferycznych</w:t>
            </w:r>
          </w:p>
        </w:tc>
        <w:tc>
          <w:tcPr>
            <w:tcW w:w="226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:rsidR="00B05B8A" w:rsidRDefault="00B05B8A">
            <w:pPr>
              <w:spacing w:before="120"/>
              <w:jc w:val="center"/>
              <w:rPr>
                <w:sz w:val="24"/>
              </w:rPr>
            </w:pPr>
            <w:r>
              <w:rPr>
                <w:sz w:val="24"/>
              </w:rPr>
              <w:t>50</w:t>
            </w:r>
          </w:p>
        </w:tc>
      </w:tr>
    </w:tbl>
    <w:p w:rsidR="00B05B8A" w:rsidRDefault="00B05B8A" w:rsidP="008F4C11">
      <w:pPr>
        <w:numPr>
          <w:ilvl w:val="0"/>
          <w:numId w:val="9"/>
        </w:numPr>
        <w:spacing w:before="60"/>
        <w:ind w:left="284" w:hanging="284"/>
        <w:rPr>
          <w:sz w:val="24"/>
        </w:rPr>
      </w:pPr>
      <w:r>
        <w:rPr>
          <w:sz w:val="24"/>
        </w:rPr>
        <w:t xml:space="preserve">dopuszcza się zmniejszenie odległości do </w:t>
      </w:r>
      <w:smartTag w:uri="urn:schemas-microsoft-com:office:smarttags" w:element="metricconverter">
        <w:smartTagPr>
          <w:attr w:name="ProductID" w:val="50 cm"/>
        </w:smartTagPr>
        <w:r>
          <w:rPr>
            <w:sz w:val="24"/>
          </w:rPr>
          <w:t>50 cm</w:t>
        </w:r>
      </w:smartTag>
      <w:r>
        <w:rPr>
          <w:sz w:val="24"/>
        </w:rPr>
        <w:t xml:space="preserve"> pod warunkiem zastosowania rury ochronnej</w:t>
      </w:r>
    </w:p>
    <w:p w:rsidR="00B05B8A" w:rsidRDefault="00B05B8A" w:rsidP="008F4C11">
      <w:pPr>
        <w:numPr>
          <w:ilvl w:val="0"/>
          <w:numId w:val="9"/>
        </w:numPr>
        <w:ind w:left="284" w:hanging="284"/>
        <w:rPr>
          <w:sz w:val="24"/>
        </w:rPr>
      </w:pPr>
      <w:r>
        <w:rPr>
          <w:sz w:val="24"/>
        </w:rPr>
        <w:t xml:space="preserve">dopuszcza się zmniejszenie odległości do </w:t>
      </w:r>
      <w:smartTag w:uri="urn:schemas-microsoft-com:office:smarttags" w:element="metricconverter">
        <w:smartTagPr>
          <w:attr w:name="ProductID" w:val="80 cm"/>
        </w:smartTagPr>
        <w:r>
          <w:rPr>
            <w:sz w:val="24"/>
          </w:rPr>
          <w:t>80 cm</w:t>
        </w:r>
      </w:smartTag>
      <w:r>
        <w:rPr>
          <w:sz w:val="24"/>
        </w:rPr>
        <w:t xml:space="preserve"> pod warunkiem zastosowania rury ochronnej.</w:t>
      </w:r>
    </w:p>
    <w:p w:rsidR="00B05B8A" w:rsidRDefault="00B05B8A" w:rsidP="00710E62">
      <w:pPr>
        <w:spacing w:line="360" w:lineRule="auto"/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66" w:name="_Toc127277369"/>
      <w:bookmarkStart w:id="67" w:name="_Toc533752172"/>
      <w:r>
        <w:rPr>
          <w:sz w:val="24"/>
        </w:rPr>
        <w:t>SKRZYŻOWANIA  I  ZBLIŻENIA  KABLI  Z  DROGAMI</w:t>
      </w:r>
      <w:bookmarkEnd w:id="66"/>
      <w:bookmarkEnd w:id="67"/>
    </w:p>
    <w:p w:rsidR="00B05B8A" w:rsidRDefault="00B05B8A">
      <w:pPr>
        <w:rPr>
          <w:sz w:val="24"/>
        </w:rPr>
      </w:pPr>
      <w:r>
        <w:rPr>
          <w:sz w:val="24"/>
        </w:rPr>
        <w:t>Kable powinny się krzyżować z drogami pod kątem zbliżonym do 90</w:t>
      </w:r>
      <w:r>
        <w:rPr>
          <w:sz w:val="24"/>
          <w:vertAlign w:val="superscript"/>
        </w:rPr>
        <w:t>o</w:t>
      </w:r>
      <w:r>
        <w:rPr>
          <w:sz w:val="24"/>
        </w:rPr>
        <w:t xml:space="preserve"> i w miarę możliwości w jej najwęższym miejscu.</w:t>
      </w:r>
    </w:p>
    <w:p w:rsidR="00B05B8A" w:rsidRDefault="00B05B8A">
      <w:pPr>
        <w:rPr>
          <w:sz w:val="24"/>
        </w:rPr>
      </w:pPr>
      <w:r>
        <w:rPr>
          <w:sz w:val="24"/>
        </w:rPr>
        <w:t>Przy ułożeniu kabla bezpośrednio w gruncie ochrona kabla od urządzeń mechanicznych w mie</w:t>
      </w:r>
      <w:r>
        <w:rPr>
          <w:sz w:val="24"/>
        </w:rPr>
        <w:t>j</w:t>
      </w:r>
      <w:r>
        <w:rPr>
          <w:sz w:val="24"/>
        </w:rPr>
        <w:t>scach skrzyżowania z drogą, powinna odpowiadać postanowieniom zawartym w tablicy 3.</w:t>
      </w:r>
    </w:p>
    <w:p w:rsidR="00B05B8A" w:rsidRDefault="00B05B8A">
      <w:pPr>
        <w:rPr>
          <w:sz w:val="24"/>
        </w:rPr>
      </w:pPr>
    </w:p>
    <w:p w:rsidR="00B05B8A" w:rsidRDefault="00B05B8A">
      <w:pPr>
        <w:spacing w:before="60" w:after="60"/>
        <w:rPr>
          <w:sz w:val="24"/>
        </w:rPr>
      </w:pPr>
      <w:r w:rsidRPr="00DE4CFB">
        <w:rPr>
          <w:i/>
          <w:sz w:val="24"/>
        </w:rPr>
        <w:t>Tablica 3.</w:t>
      </w:r>
      <w:r w:rsidR="00710E62">
        <w:rPr>
          <w:sz w:val="24"/>
        </w:rPr>
        <w:t xml:space="preserve"> </w:t>
      </w:r>
      <w:r>
        <w:rPr>
          <w:sz w:val="24"/>
        </w:rPr>
        <w:t xml:space="preserve"> Długości przepustów kablowych przy skrzyżowaniu z drogami i rurociągami</w:t>
      </w:r>
    </w:p>
    <w:tbl>
      <w:tblPr>
        <w:tblW w:w="0" w:type="auto"/>
        <w:tblInd w:w="70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0" w:type="dxa"/>
          <w:right w:w="70" w:type="dxa"/>
        </w:tblCellMar>
        <w:tblLook w:val="0000"/>
      </w:tblPr>
      <w:tblGrid>
        <w:gridCol w:w="3685"/>
        <w:gridCol w:w="5813"/>
      </w:tblGrid>
      <w:tr w:rsidR="00B05B8A">
        <w:tc>
          <w:tcPr>
            <w:tcW w:w="3685" w:type="dxa"/>
            <w:tcBorders>
              <w:bottom w:val="doub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Rodzaj krzyżowanego obiektu</w:t>
            </w:r>
          </w:p>
        </w:tc>
        <w:tc>
          <w:tcPr>
            <w:tcW w:w="5813" w:type="dxa"/>
            <w:tcBorders>
              <w:bottom w:val="double" w:sz="6" w:space="0" w:color="auto"/>
            </w:tcBorders>
          </w:tcPr>
          <w:p w:rsidR="00B05B8A" w:rsidRDefault="00B05B8A">
            <w:pPr>
              <w:spacing w:before="60" w:after="60"/>
              <w:jc w:val="center"/>
              <w:rPr>
                <w:sz w:val="24"/>
              </w:rPr>
            </w:pPr>
            <w:r>
              <w:rPr>
                <w:sz w:val="24"/>
              </w:rPr>
              <w:t>Długość przepustu na skrzyżowaniu</w:t>
            </w:r>
          </w:p>
        </w:tc>
      </w:tr>
      <w:tr w:rsidR="00B05B8A">
        <w:tc>
          <w:tcPr>
            <w:tcW w:w="3685" w:type="dxa"/>
            <w:tcBorders>
              <w:top w:val="nil"/>
            </w:tcBorders>
          </w:tcPr>
          <w:p w:rsidR="00B05B8A" w:rsidRDefault="00B05B8A">
            <w:pPr>
              <w:spacing w:before="120"/>
              <w:rPr>
                <w:sz w:val="24"/>
              </w:rPr>
            </w:pPr>
            <w:r>
              <w:rPr>
                <w:sz w:val="24"/>
              </w:rPr>
              <w:t>Rurociąg</w:t>
            </w:r>
          </w:p>
        </w:tc>
        <w:tc>
          <w:tcPr>
            <w:tcW w:w="5813" w:type="dxa"/>
            <w:tcBorders>
              <w:top w:val="nil"/>
            </w:tcBorders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 xml:space="preserve">średnica rurociągu z dodaniem po </w:t>
            </w:r>
            <w:smartTag w:uri="urn:schemas-microsoft-com:office:smarttags" w:element="metricconverter">
              <w:smartTagPr>
                <w:attr w:name="ProductID" w:val="50 cm"/>
              </w:smartTagPr>
              <w:r>
                <w:rPr>
                  <w:sz w:val="24"/>
                </w:rPr>
                <w:t>50 cm</w:t>
              </w:r>
            </w:smartTag>
            <w:r>
              <w:rPr>
                <w:sz w:val="24"/>
              </w:rPr>
              <w:t xml:space="preserve"> z każdej strony</w:t>
            </w:r>
          </w:p>
        </w:tc>
      </w:tr>
      <w:tr w:rsidR="00B05B8A">
        <w:tc>
          <w:tcPr>
            <w:tcW w:w="3685" w:type="dxa"/>
          </w:tcPr>
          <w:p w:rsidR="00B05B8A" w:rsidRDefault="00B05B8A">
            <w:pPr>
              <w:spacing w:before="120"/>
              <w:rPr>
                <w:sz w:val="24"/>
              </w:rPr>
            </w:pPr>
            <w:r>
              <w:rPr>
                <w:sz w:val="24"/>
              </w:rPr>
              <w:t>Droga o przekroju ulicznym z kr</w:t>
            </w:r>
            <w:r>
              <w:rPr>
                <w:sz w:val="24"/>
              </w:rPr>
              <w:t>a</w:t>
            </w:r>
            <w:r>
              <w:rPr>
                <w:sz w:val="24"/>
              </w:rPr>
              <w:t>wężnikami</w:t>
            </w:r>
          </w:p>
        </w:tc>
        <w:tc>
          <w:tcPr>
            <w:tcW w:w="5813" w:type="dxa"/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 xml:space="preserve">szerokość jezdni z krawężnikami z dodaniem po </w:t>
            </w:r>
            <w:smartTag w:uri="urn:schemas-microsoft-com:office:smarttags" w:element="metricconverter">
              <w:smartTagPr>
                <w:attr w:name="ProductID" w:val="50 cm"/>
              </w:smartTagPr>
              <w:r>
                <w:rPr>
                  <w:sz w:val="24"/>
                </w:rPr>
                <w:t>50 cm</w:t>
              </w:r>
            </w:smartTag>
            <w:r>
              <w:rPr>
                <w:sz w:val="24"/>
              </w:rPr>
              <w:t xml:space="preserve"> z każdej strony</w:t>
            </w:r>
          </w:p>
        </w:tc>
      </w:tr>
      <w:tr w:rsidR="00B05B8A">
        <w:tc>
          <w:tcPr>
            <w:tcW w:w="3685" w:type="dxa"/>
          </w:tcPr>
          <w:p w:rsidR="00B05B8A" w:rsidRDefault="00B05B8A">
            <w:pPr>
              <w:spacing w:before="120"/>
              <w:rPr>
                <w:sz w:val="24"/>
              </w:rPr>
            </w:pPr>
            <w:r>
              <w:rPr>
                <w:sz w:val="24"/>
              </w:rPr>
              <w:t>Droga o przekroju szlakowym z r</w:t>
            </w:r>
            <w:r>
              <w:rPr>
                <w:sz w:val="24"/>
              </w:rPr>
              <w:t>o</w:t>
            </w:r>
            <w:r>
              <w:rPr>
                <w:sz w:val="24"/>
              </w:rPr>
              <w:t>wami odwadniającymi</w:t>
            </w:r>
          </w:p>
        </w:tc>
        <w:tc>
          <w:tcPr>
            <w:tcW w:w="5813" w:type="dxa"/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szerokość korony drogi i szerokości obu rowów do z</w:t>
            </w:r>
            <w:r>
              <w:rPr>
                <w:sz w:val="24"/>
              </w:rPr>
              <w:t>e</w:t>
            </w:r>
            <w:r>
              <w:rPr>
                <w:sz w:val="24"/>
              </w:rPr>
              <w:t xml:space="preserve">wnętrznej krawędzi ich skarpy z dodaniem po </w:t>
            </w:r>
            <w:smartTag w:uri="urn:schemas-microsoft-com:office:smarttags" w:element="metricconverter">
              <w:smartTagPr>
                <w:attr w:name="ProductID" w:val="100 cm"/>
              </w:smartTagPr>
              <w:r>
                <w:rPr>
                  <w:sz w:val="24"/>
                </w:rPr>
                <w:t>100 cm</w:t>
              </w:r>
            </w:smartTag>
            <w:r>
              <w:rPr>
                <w:sz w:val="24"/>
              </w:rPr>
              <w:t xml:space="preserve"> z każdej strony</w:t>
            </w:r>
          </w:p>
        </w:tc>
      </w:tr>
      <w:tr w:rsidR="00B05B8A">
        <w:tc>
          <w:tcPr>
            <w:tcW w:w="3685" w:type="dxa"/>
          </w:tcPr>
          <w:p w:rsidR="00B05B8A" w:rsidRDefault="00B05B8A">
            <w:pPr>
              <w:rPr>
                <w:sz w:val="24"/>
              </w:rPr>
            </w:pPr>
          </w:p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Droga w nasypie</w:t>
            </w:r>
          </w:p>
        </w:tc>
        <w:tc>
          <w:tcPr>
            <w:tcW w:w="5813" w:type="dxa"/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 xml:space="preserve">szerokość korony drogi i szerokość rzutu skarp nasypów z dodaniem po </w:t>
            </w:r>
            <w:smartTag w:uri="urn:schemas-microsoft-com:office:smarttags" w:element="metricconverter">
              <w:smartTagPr>
                <w:attr w:name="ProductID" w:val="100 cm"/>
              </w:smartTagPr>
              <w:r>
                <w:rPr>
                  <w:sz w:val="24"/>
                </w:rPr>
                <w:t>100 cm</w:t>
              </w:r>
            </w:smartTag>
            <w:r>
              <w:rPr>
                <w:sz w:val="24"/>
              </w:rPr>
              <w:t xml:space="preserve"> z każdej strony od dolnej krawędzi nasypu</w:t>
            </w:r>
          </w:p>
        </w:tc>
      </w:tr>
    </w:tbl>
    <w:p w:rsidR="00B05B8A" w:rsidRDefault="00B05B8A">
      <w:pPr>
        <w:rPr>
          <w:sz w:val="24"/>
        </w:rPr>
      </w:pPr>
    </w:p>
    <w:p w:rsidR="00B05B8A" w:rsidRDefault="00B05B8A">
      <w:pPr>
        <w:rPr>
          <w:sz w:val="24"/>
        </w:rPr>
      </w:pPr>
      <w:r>
        <w:rPr>
          <w:sz w:val="24"/>
        </w:rPr>
        <w:t>W przypadku przekrojów z jednostronnym rowem lub jednostronnym nasypem - długości przep</w:t>
      </w:r>
      <w:r>
        <w:rPr>
          <w:sz w:val="24"/>
        </w:rPr>
        <w:t>u</w:t>
      </w:r>
      <w:r>
        <w:rPr>
          <w:sz w:val="24"/>
        </w:rPr>
        <w:t>stów należy ustalać odpowiednio wg ww. wzorów.</w:t>
      </w:r>
    </w:p>
    <w:p w:rsidR="00B05B8A" w:rsidRDefault="00B05B8A">
      <w:pPr>
        <w:rPr>
          <w:sz w:val="24"/>
        </w:rPr>
      </w:pPr>
      <w:r>
        <w:rPr>
          <w:sz w:val="24"/>
        </w:rPr>
        <w:t>Najmniejsza odległość pionowa między górną częścią osłony kabla a płaszczyzną jezdni nie p</w:t>
      </w:r>
      <w:r>
        <w:rPr>
          <w:sz w:val="24"/>
        </w:rPr>
        <w:t>o</w:t>
      </w:r>
      <w:r>
        <w:rPr>
          <w:sz w:val="24"/>
        </w:rPr>
        <w:t xml:space="preserve">winna być mniejsza niż </w:t>
      </w:r>
      <w:smartTag w:uri="urn:schemas-microsoft-com:office:smarttags" w:element="metricconverter">
        <w:smartTagPr>
          <w:attr w:name="ProductID" w:val="100 cm"/>
        </w:smartTagPr>
        <w:r>
          <w:rPr>
            <w:sz w:val="24"/>
          </w:rPr>
          <w:t>100 cm</w:t>
        </w:r>
      </w:smartTag>
      <w:r>
        <w:rPr>
          <w:sz w:val="24"/>
        </w:rPr>
        <w:t>.</w:t>
      </w:r>
    </w:p>
    <w:p w:rsidR="00B05B8A" w:rsidRDefault="00B05B8A">
      <w:pPr>
        <w:rPr>
          <w:sz w:val="24"/>
        </w:rPr>
      </w:pPr>
      <w:r>
        <w:rPr>
          <w:sz w:val="24"/>
        </w:rPr>
        <w:t xml:space="preserve">Odległość między górną częścią osłony kabla a dnem rowu odwadniającego powinna wynosić co najmniej </w:t>
      </w:r>
      <w:smartTag w:uri="urn:schemas-microsoft-com:office:smarttags" w:element="metricconverter">
        <w:smartTagPr>
          <w:attr w:name="ProductID" w:val="50 cm"/>
        </w:smartTagPr>
        <w:r>
          <w:rPr>
            <w:sz w:val="24"/>
          </w:rPr>
          <w:t>50 cm</w:t>
        </w:r>
      </w:smartTag>
      <w:r>
        <w:rPr>
          <w:sz w:val="24"/>
        </w:rPr>
        <w:t>.</w:t>
      </w:r>
    </w:p>
    <w:p w:rsidR="00B05B8A" w:rsidRDefault="00B05B8A">
      <w:pPr>
        <w:rPr>
          <w:sz w:val="24"/>
        </w:rPr>
      </w:pPr>
      <w:r>
        <w:rPr>
          <w:sz w:val="24"/>
        </w:rPr>
        <w:t>W</w:t>
      </w:r>
      <w:r w:rsidR="00DE4CFB">
        <w:rPr>
          <w:sz w:val="24"/>
        </w:rPr>
        <w:t>/</w:t>
      </w:r>
      <w:r>
        <w:rPr>
          <w:sz w:val="24"/>
        </w:rPr>
        <w:t>w minimalne odległości od powierzchni jezdni i dna rowu mogą być zwiększone, gdyż dla ko</w:t>
      </w:r>
      <w:r>
        <w:rPr>
          <w:sz w:val="24"/>
        </w:rPr>
        <w:t>n</w:t>
      </w:r>
      <w:r>
        <w:rPr>
          <w:sz w:val="24"/>
        </w:rPr>
        <w:t>kretnego odcinka drogi powinny wynikać z warunków określonych przez zarząd drogowy (uwzględniających projektowaną przebudowę konstrukcji nawierzchni lub pogłębienie rowu).</w:t>
      </w:r>
    </w:p>
    <w:p w:rsidR="00B05B8A" w:rsidRDefault="00B05B8A">
      <w:pPr>
        <w:rPr>
          <w:sz w:val="24"/>
        </w:rPr>
      </w:pPr>
      <w:r>
        <w:rPr>
          <w:sz w:val="24"/>
        </w:rPr>
        <w:t xml:space="preserve">Kable należy układać poza pasem drogowym w odległości co najmniej </w:t>
      </w:r>
      <w:smartTag w:uri="urn:schemas-microsoft-com:office:smarttags" w:element="metricconverter">
        <w:smartTagPr>
          <w:attr w:name="ProductID" w:val="1 m"/>
        </w:smartTagPr>
        <w:r>
          <w:rPr>
            <w:sz w:val="24"/>
          </w:rPr>
          <w:t>1 m</w:t>
        </w:r>
      </w:smartTag>
      <w:r>
        <w:rPr>
          <w:sz w:val="24"/>
        </w:rPr>
        <w:t xml:space="preserve"> od jego granicy.</w:t>
      </w:r>
    </w:p>
    <w:p w:rsidR="00B05B8A" w:rsidRDefault="00B05B8A">
      <w:pPr>
        <w:rPr>
          <w:sz w:val="24"/>
        </w:rPr>
      </w:pPr>
      <w:r>
        <w:rPr>
          <w:sz w:val="24"/>
        </w:rPr>
        <w:t xml:space="preserve">Odległość kabli od zadrzewienia drogowego (od pni drzew) powinna wynosić co najmniej </w:t>
      </w:r>
      <w:smartTag w:uri="urn:schemas-microsoft-com:office:smarttags" w:element="metricconverter">
        <w:smartTagPr>
          <w:attr w:name="ProductID" w:val="2 m"/>
        </w:smartTagPr>
        <w:r>
          <w:rPr>
            <w:sz w:val="24"/>
          </w:rPr>
          <w:t>2 m</w:t>
        </w:r>
      </w:smartTag>
      <w:r>
        <w:rPr>
          <w:sz w:val="24"/>
        </w:rPr>
        <w:t>.</w:t>
      </w:r>
    </w:p>
    <w:p w:rsidR="00B05B8A" w:rsidRDefault="00B05B8A">
      <w:pPr>
        <w:rPr>
          <w:sz w:val="24"/>
        </w:rPr>
      </w:pPr>
      <w:r>
        <w:rPr>
          <w:sz w:val="24"/>
        </w:rPr>
        <w:t>W przypadku niemożności prowadzenia linii kablowych poza pasem drogowym: na terenach zal</w:t>
      </w:r>
      <w:r>
        <w:rPr>
          <w:sz w:val="24"/>
        </w:rPr>
        <w:t>e</w:t>
      </w:r>
      <w:r>
        <w:rPr>
          <w:sz w:val="24"/>
        </w:rPr>
        <w:t>wowych, zalesionych lub zajętych pod sady, dopuszcza się układanie ich w pasie drogowym na skarpach nasypów lub na częściach pasa poza koroną drogi.</w:t>
      </w:r>
    </w:p>
    <w:p w:rsidR="00B05B8A" w:rsidRDefault="00B05B8A">
      <w:pPr>
        <w:rPr>
          <w:sz w:val="24"/>
        </w:rPr>
      </w:pPr>
      <w:r>
        <w:rPr>
          <w:sz w:val="24"/>
        </w:rPr>
        <w:t>Roboty przy układaniu kablowych linii elektroenergetycznych na skrzyżowaniach z drogami i na odcinkach ewentualnego wejścia linią kablową na teren pasa drogowego przy zbliżeniach do drogi - wymagają zezwolenia ze strony zarządu drogowego i należy je wykonywać na warunkach pod</w:t>
      </w:r>
      <w:r>
        <w:rPr>
          <w:sz w:val="24"/>
        </w:rPr>
        <w:t>a</w:t>
      </w:r>
      <w:r>
        <w:rPr>
          <w:sz w:val="24"/>
        </w:rPr>
        <w:t>nych w tym zezwoleniu, zgodnie z ustawą o drogach publicznych.</w:t>
      </w:r>
    </w:p>
    <w:p w:rsidR="00B05B8A" w:rsidRDefault="00B05B8A" w:rsidP="006C5AFA">
      <w:pPr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68" w:name="_Toc127277370"/>
      <w:bookmarkStart w:id="69" w:name="_Toc533752173"/>
      <w:r>
        <w:rPr>
          <w:sz w:val="24"/>
        </w:rPr>
        <w:lastRenderedPageBreak/>
        <w:t>WYKONANIE  GŁOWIC</w:t>
      </w:r>
      <w:bookmarkEnd w:id="68"/>
      <w:bookmarkEnd w:id="69"/>
    </w:p>
    <w:p w:rsidR="00B05B8A" w:rsidRDefault="002D27C3">
      <w:pPr>
        <w:rPr>
          <w:sz w:val="24"/>
        </w:rPr>
      </w:pPr>
      <w:r>
        <w:rPr>
          <w:sz w:val="24"/>
        </w:rPr>
        <w:t>Z</w:t>
      </w:r>
      <w:r w:rsidR="00B05B8A">
        <w:rPr>
          <w:sz w:val="24"/>
        </w:rPr>
        <w:t>ak</w:t>
      </w:r>
      <w:r w:rsidR="00657692">
        <w:rPr>
          <w:sz w:val="24"/>
        </w:rPr>
        <w:t>o</w:t>
      </w:r>
      <w:r w:rsidR="00B05B8A">
        <w:rPr>
          <w:sz w:val="24"/>
        </w:rPr>
        <w:t>ńczanie kabli należy wykonywać przy użyciu głowic kablowych.</w:t>
      </w:r>
    </w:p>
    <w:p w:rsidR="00B05B8A" w:rsidRDefault="002D27C3">
      <w:pPr>
        <w:rPr>
          <w:sz w:val="24"/>
        </w:rPr>
      </w:pPr>
      <w:r>
        <w:rPr>
          <w:sz w:val="24"/>
        </w:rPr>
        <w:t>G</w:t>
      </w:r>
      <w:r w:rsidR="00B05B8A">
        <w:rPr>
          <w:sz w:val="24"/>
        </w:rPr>
        <w:t>łowice powinny być tak umieszczone, aby nie było utrudnione wykonywanie prac montażowych.</w:t>
      </w:r>
    </w:p>
    <w:p w:rsidR="00B05B8A" w:rsidRDefault="00B05B8A" w:rsidP="006C5AFA">
      <w:pPr>
        <w:rPr>
          <w:sz w:val="24"/>
        </w:rPr>
      </w:pPr>
      <w:bookmarkStart w:id="70" w:name="_Toc127277374"/>
    </w:p>
    <w:p w:rsidR="00B05B8A" w:rsidRPr="00486008" w:rsidRDefault="00B05B8A" w:rsidP="00486008">
      <w:pPr>
        <w:pStyle w:val="Nagwek2"/>
        <w:rPr>
          <w:sz w:val="24"/>
        </w:rPr>
      </w:pPr>
      <w:bookmarkStart w:id="71" w:name="_Toc533752174"/>
      <w:r w:rsidRPr="00486008">
        <w:rPr>
          <w:sz w:val="24"/>
        </w:rPr>
        <w:t>OZNACZENIE  LINII  KABLOWYCH</w:t>
      </w:r>
      <w:bookmarkEnd w:id="70"/>
      <w:bookmarkEnd w:id="71"/>
    </w:p>
    <w:p w:rsidR="00B05B8A" w:rsidRDefault="00B05B8A">
      <w:pPr>
        <w:rPr>
          <w:sz w:val="24"/>
        </w:rPr>
      </w:pPr>
      <w:r>
        <w:rPr>
          <w:sz w:val="24"/>
        </w:rPr>
        <w:t>Kable ułożone w gruncie powinny być zaopatrzone na całej długości w trwałe oznaczniki (np. op</w:t>
      </w:r>
      <w:r>
        <w:rPr>
          <w:sz w:val="24"/>
        </w:rPr>
        <w:t>a</w:t>
      </w:r>
      <w:r>
        <w:rPr>
          <w:sz w:val="24"/>
        </w:rPr>
        <w:t xml:space="preserve">ski kablowe typu OK. [18]) rozmieszczone w odstępach nie większych niż </w:t>
      </w:r>
      <w:smartTag w:uri="urn:schemas-microsoft-com:office:smarttags" w:element="metricconverter">
        <w:smartTagPr>
          <w:attr w:name="ProductID" w:val="10 m"/>
        </w:smartTagPr>
        <w:r>
          <w:rPr>
            <w:sz w:val="24"/>
          </w:rPr>
          <w:t>10 m</w:t>
        </w:r>
      </w:smartTag>
      <w:r>
        <w:rPr>
          <w:sz w:val="24"/>
        </w:rPr>
        <w:t xml:space="preserve"> oraz przy mufach i miejscach charakterystycznych, np. przy skrzyżowaniach.</w:t>
      </w:r>
    </w:p>
    <w:p w:rsidR="00B05B8A" w:rsidRDefault="00B05B8A">
      <w:pPr>
        <w:rPr>
          <w:sz w:val="24"/>
        </w:rPr>
      </w:pPr>
      <w:r>
        <w:rPr>
          <w:sz w:val="24"/>
        </w:rPr>
        <w:t>Na oznacznikach powinny znajdować się trwałe napisy zawierające:</w:t>
      </w:r>
    </w:p>
    <w:p w:rsidR="00B05B8A" w:rsidRDefault="00B05B8A">
      <w:pPr>
        <w:numPr>
          <w:ilvl w:val="0"/>
          <w:numId w:val="18"/>
        </w:numPr>
        <w:rPr>
          <w:sz w:val="24"/>
        </w:rPr>
      </w:pPr>
      <w:r>
        <w:rPr>
          <w:sz w:val="24"/>
        </w:rPr>
        <w:t>symbol i numer ewidencyjny linii,</w:t>
      </w:r>
    </w:p>
    <w:p w:rsidR="00B05B8A" w:rsidRDefault="00B05B8A">
      <w:pPr>
        <w:numPr>
          <w:ilvl w:val="0"/>
          <w:numId w:val="18"/>
        </w:numPr>
        <w:rPr>
          <w:sz w:val="24"/>
        </w:rPr>
      </w:pPr>
      <w:r>
        <w:rPr>
          <w:sz w:val="24"/>
        </w:rPr>
        <w:t>oznaczenie kabla,</w:t>
      </w:r>
    </w:p>
    <w:p w:rsidR="00B05B8A" w:rsidRDefault="00B05B8A">
      <w:pPr>
        <w:numPr>
          <w:ilvl w:val="0"/>
          <w:numId w:val="18"/>
        </w:numPr>
        <w:rPr>
          <w:sz w:val="24"/>
        </w:rPr>
      </w:pPr>
      <w:r>
        <w:rPr>
          <w:sz w:val="24"/>
        </w:rPr>
        <w:t>znak użytkownika kabla,</w:t>
      </w:r>
    </w:p>
    <w:p w:rsidR="00B05B8A" w:rsidRDefault="00B05B8A">
      <w:pPr>
        <w:numPr>
          <w:ilvl w:val="0"/>
          <w:numId w:val="18"/>
        </w:numPr>
        <w:rPr>
          <w:sz w:val="24"/>
        </w:rPr>
      </w:pPr>
      <w:r>
        <w:rPr>
          <w:sz w:val="24"/>
        </w:rPr>
        <w:t>znak fazy (przy kablach jednożyłowych),</w:t>
      </w:r>
    </w:p>
    <w:p w:rsidR="002D27C3" w:rsidRDefault="00B05B8A" w:rsidP="002D27C3">
      <w:pPr>
        <w:numPr>
          <w:ilvl w:val="0"/>
          <w:numId w:val="18"/>
        </w:numPr>
        <w:rPr>
          <w:sz w:val="24"/>
        </w:rPr>
      </w:pPr>
      <w:r>
        <w:rPr>
          <w:sz w:val="24"/>
        </w:rPr>
        <w:t>rok ułożenia kabla.</w:t>
      </w:r>
    </w:p>
    <w:p w:rsidR="002D27C3" w:rsidRPr="002D27C3" w:rsidRDefault="002D27C3" w:rsidP="002D27C3">
      <w:pPr>
        <w:rPr>
          <w:sz w:val="24"/>
        </w:rPr>
      </w:pPr>
    </w:p>
    <w:p w:rsidR="00B05B8A" w:rsidRDefault="00B05B8A">
      <w:pPr>
        <w:pStyle w:val="Nagwek1"/>
      </w:pPr>
      <w:bookmarkStart w:id="72" w:name="_Toc466435444"/>
      <w:bookmarkStart w:id="73" w:name="_Toc127277375"/>
      <w:bookmarkStart w:id="74" w:name="_Toc533752175"/>
      <w:r>
        <w:t xml:space="preserve">kontrola </w:t>
      </w:r>
      <w:r w:rsidR="00B12D18">
        <w:t xml:space="preserve"> </w:t>
      </w:r>
      <w:r>
        <w:t xml:space="preserve">jakości </w:t>
      </w:r>
      <w:r w:rsidR="00B12D18">
        <w:t xml:space="preserve"> </w:t>
      </w:r>
      <w:r>
        <w:t>robót</w:t>
      </w:r>
      <w:bookmarkEnd w:id="72"/>
      <w:bookmarkEnd w:id="73"/>
      <w:bookmarkEnd w:id="74"/>
    </w:p>
    <w:p w:rsidR="00B05B8A" w:rsidRDefault="00B05B8A">
      <w:pPr>
        <w:pStyle w:val="Nagwek2"/>
        <w:rPr>
          <w:sz w:val="24"/>
        </w:rPr>
      </w:pPr>
      <w:bookmarkStart w:id="75" w:name="_Toc127277376"/>
      <w:bookmarkStart w:id="76" w:name="_Toc533752176"/>
      <w:r>
        <w:rPr>
          <w:sz w:val="24"/>
        </w:rPr>
        <w:t>OGÓLNE</w:t>
      </w:r>
      <w:r w:rsidR="00B12D18">
        <w:rPr>
          <w:sz w:val="24"/>
        </w:rPr>
        <w:t xml:space="preserve">  </w:t>
      </w:r>
      <w:r>
        <w:rPr>
          <w:sz w:val="24"/>
        </w:rPr>
        <w:t xml:space="preserve">ZASADY </w:t>
      </w:r>
      <w:r w:rsidR="00B12D18">
        <w:rPr>
          <w:sz w:val="24"/>
        </w:rPr>
        <w:t xml:space="preserve"> </w:t>
      </w:r>
      <w:r>
        <w:rPr>
          <w:sz w:val="24"/>
        </w:rPr>
        <w:t>KONTROLI</w:t>
      </w:r>
      <w:r w:rsidR="00B12D18">
        <w:rPr>
          <w:sz w:val="24"/>
        </w:rPr>
        <w:t xml:space="preserve"> </w:t>
      </w:r>
      <w:r>
        <w:rPr>
          <w:sz w:val="24"/>
        </w:rPr>
        <w:t xml:space="preserve"> JAKOŚCI </w:t>
      </w:r>
      <w:r w:rsidR="00B12D18">
        <w:rPr>
          <w:sz w:val="24"/>
        </w:rPr>
        <w:t xml:space="preserve"> </w:t>
      </w:r>
      <w:r>
        <w:rPr>
          <w:sz w:val="24"/>
        </w:rPr>
        <w:t>ROBÓT</w:t>
      </w:r>
      <w:bookmarkEnd w:id="75"/>
      <w:bookmarkEnd w:id="76"/>
    </w:p>
    <w:p w:rsidR="00B05B8A" w:rsidRDefault="00B05B8A">
      <w:pPr>
        <w:rPr>
          <w:sz w:val="24"/>
        </w:rPr>
      </w:pPr>
      <w:r>
        <w:rPr>
          <w:sz w:val="24"/>
        </w:rPr>
        <w:t xml:space="preserve">Ogólne zasady kontroli jakości robót podano w </w:t>
      </w:r>
      <w:r w:rsidR="00486008">
        <w:rPr>
          <w:sz w:val="24"/>
        </w:rPr>
        <w:t>niniejszej S</w:t>
      </w:r>
      <w:r w:rsidR="004500F5">
        <w:rPr>
          <w:sz w:val="24"/>
        </w:rPr>
        <w:t>ST</w:t>
      </w:r>
      <w:r>
        <w:rPr>
          <w:sz w:val="24"/>
        </w:rPr>
        <w:t>.</w:t>
      </w:r>
    </w:p>
    <w:p w:rsidR="00B05B8A" w:rsidRDefault="00B05B8A">
      <w:pPr>
        <w:rPr>
          <w:sz w:val="24"/>
        </w:rPr>
      </w:pPr>
      <w:r>
        <w:rPr>
          <w:sz w:val="24"/>
        </w:rPr>
        <w:t>Celem kontroli jest stwierdzenie osiągnięcia założonej jakości wykonywanych robót przy budowie linii kablowej.</w:t>
      </w:r>
    </w:p>
    <w:p w:rsidR="00B05B8A" w:rsidRDefault="00B05B8A">
      <w:pPr>
        <w:rPr>
          <w:sz w:val="24"/>
        </w:rPr>
      </w:pPr>
      <w:r>
        <w:rPr>
          <w:sz w:val="24"/>
        </w:rPr>
        <w:t>Wykonawca ma obowiązek wykonania pełnego zakresu badań na budowie w celu wskazania Inż</w:t>
      </w:r>
      <w:r>
        <w:rPr>
          <w:sz w:val="24"/>
        </w:rPr>
        <w:t>y</w:t>
      </w:r>
      <w:r>
        <w:rPr>
          <w:sz w:val="24"/>
        </w:rPr>
        <w:t>nierowi zgodności dostarczonych materiałów i realizowanych robót z dokumentacją projektową, SST i PZJ.</w:t>
      </w:r>
    </w:p>
    <w:p w:rsidR="00B05B8A" w:rsidRDefault="00B05B8A">
      <w:pPr>
        <w:rPr>
          <w:sz w:val="24"/>
        </w:rPr>
      </w:pPr>
      <w:r>
        <w:rPr>
          <w:sz w:val="24"/>
        </w:rPr>
        <w:t>Przed przystąpieniem do badania, Wykonawca powinien powiadomić Inżyniera o rodzaju i term</w:t>
      </w:r>
      <w:r>
        <w:rPr>
          <w:sz w:val="24"/>
        </w:rPr>
        <w:t>i</w:t>
      </w:r>
      <w:r>
        <w:rPr>
          <w:sz w:val="24"/>
        </w:rPr>
        <w:t>nie badania.</w:t>
      </w:r>
    </w:p>
    <w:p w:rsidR="00B05B8A" w:rsidRDefault="00B05B8A">
      <w:pPr>
        <w:rPr>
          <w:sz w:val="24"/>
        </w:rPr>
      </w:pPr>
      <w:r>
        <w:rPr>
          <w:sz w:val="24"/>
        </w:rPr>
        <w:t>Po wykonaniu badania, Wykonawca przedstawia na piśmie wyniki badań do akceptacji Inżyniera.</w:t>
      </w:r>
    </w:p>
    <w:p w:rsidR="00B05B8A" w:rsidRDefault="00B05B8A">
      <w:pPr>
        <w:rPr>
          <w:sz w:val="24"/>
        </w:rPr>
      </w:pPr>
      <w:r>
        <w:rPr>
          <w:sz w:val="24"/>
        </w:rPr>
        <w:t xml:space="preserve">Wykonawca powiadamia pisemnie Inżyniera o zakończeniu każdej roboty zanikającej, którą może kontynuować dopiero po stwierdzeniu przez Inżyniera i ewentualnie przedstawiciela </w:t>
      </w:r>
      <w:r w:rsidR="002D27C3">
        <w:rPr>
          <w:sz w:val="24"/>
        </w:rPr>
        <w:t>Właściciela oświetlenia</w:t>
      </w:r>
      <w:r>
        <w:rPr>
          <w:sz w:val="24"/>
        </w:rPr>
        <w:t xml:space="preserve"> - założonej jakości.</w:t>
      </w:r>
    </w:p>
    <w:p w:rsidR="00B05B8A" w:rsidRDefault="00B05B8A" w:rsidP="00191D6B">
      <w:pPr>
        <w:spacing w:line="360" w:lineRule="auto"/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77" w:name="_Toc127277378"/>
      <w:bookmarkStart w:id="78" w:name="_Toc533752177"/>
      <w:r>
        <w:rPr>
          <w:sz w:val="24"/>
        </w:rPr>
        <w:t>BADANIA  W  CZASIE  WYKONYWANIA  ROBÓT</w:t>
      </w:r>
      <w:bookmarkEnd w:id="77"/>
      <w:bookmarkEnd w:id="78"/>
    </w:p>
    <w:p w:rsidR="00B05B8A" w:rsidRPr="00191D6B" w:rsidRDefault="00B05B8A" w:rsidP="00486008">
      <w:pPr>
        <w:keepNext/>
        <w:numPr>
          <w:ilvl w:val="0"/>
          <w:numId w:val="10"/>
        </w:numPr>
        <w:spacing w:after="120"/>
        <w:rPr>
          <w:b/>
          <w:sz w:val="24"/>
        </w:rPr>
      </w:pPr>
      <w:r w:rsidRPr="00191D6B">
        <w:rPr>
          <w:b/>
          <w:sz w:val="24"/>
        </w:rPr>
        <w:t>Rowy pod kable</w:t>
      </w:r>
    </w:p>
    <w:p w:rsidR="00B05B8A" w:rsidRDefault="00B05B8A">
      <w:pPr>
        <w:rPr>
          <w:sz w:val="24"/>
        </w:rPr>
      </w:pPr>
      <w:r>
        <w:rPr>
          <w:sz w:val="24"/>
        </w:rPr>
        <w:t>Po wykonaniu rowów pod kable, sprawdzeniu podlegają wymiary poprzeczne rowu i zgodność ich tras z dokumentacją geodezyjną.</w:t>
      </w:r>
      <w:r w:rsidR="00651C08">
        <w:rPr>
          <w:sz w:val="24"/>
        </w:rPr>
        <w:t xml:space="preserve"> </w:t>
      </w:r>
      <w:r>
        <w:rPr>
          <w:sz w:val="24"/>
        </w:rPr>
        <w:t xml:space="preserve">Odchyłka trasy rowu od wytyczenia geodezyjnego nie powinna przekraczać </w:t>
      </w:r>
      <w:smartTag w:uri="urn:schemas-microsoft-com:office:smarttags" w:element="metricconverter">
        <w:smartTagPr>
          <w:attr w:name="ProductID" w:val="0,5 m"/>
        </w:smartTagPr>
        <w:r>
          <w:rPr>
            <w:sz w:val="24"/>
          </w:rPr>
          <w:t>0,5 m</w:t>
        </w:r>
      </w:smartTag>
      <w:r>
        <w:rPr>
          <w:sz w:val="24"/>
        </w:rPr>
        <w:t>.</w:t>
      </w:r>
    </w:p>
    <w:p w:rsidR="002D27C3" w:rsidRDefault="002D27C3">
      <w:pPr>
        <w:rPr>
          <w:sz w:val="24"/>
        </w:rPr>
      </w:pPr>
    </w:p>
    <w:p w:rsidR="00B05B8A" w:rsidRPr="00191D6B" w:rsidRDefault="00B05B8A" w:rsidP="00486008">
      <w:pPr>
        <w:numPr>
          <w:ilvl w:val="0"/>
          <w:numId w:val="11"/>
        </w:numPr>
        <w:spacing w:before="120" w:after="120"/>
        <w:rPr>
          <w:b/>
          <w:sz w:val="24"/>
        </w:rPr>
      </w:pPr>
      <w:r w:rsidRPr="00191D6B">
        <w:rPr>
          <w:b/>
          <w:sz w:val="24"/>
        </w:rPr>
        <w:t>Kable i osprzęt kablowy</w:t>
      </w:r>
    </w:p>
    <w:p w:rsidR="00B05B8A" w:rsidRDefault="00B05B8A">
      <w:pPr>
        <w:rPr>
          <w:sz w:val="24"/>
        </w:rPr>
      </w:pPr>
      <w:r>
        <w:rPr>
          <w:sz w:val="24"/>
        </w:rPr>
        <w:t>Sprawdzenie polega na stwierdzeniu ich zgodności z wymaganiami norm przedmiotowych lub d</w:t>
      </w:r>
      <w:r>
        <w:rPr>
          <w:sz w:val="24"/>
        </w:rPr>
        <w:t>o</w:t>
      </w:r>
      <w:r>
        <w:rPr>
          <w:sz w:val="24"/>
        </w:rPr>
        <w:t>kumentów, według których zostały wykonane, na podstawie atestów, protokółów odbioru albo i</w:t>
      </w:r>
      <w:r>
        <w:rPr>
          <w:sz w:val="24"/>
        </w:rPr>
        <w:t>n</w:t>
      </w:r>
      <w:r>
        <w:rPr>
          <w:sz w:val="24"/>
        </w:rPr>
        <w:t>nych dokumentów.</w:t>
      </w:r>
    </w:p>
    <w:p w:rsidR="002D27C3" w:rsidRDefault="002D27C3">
      <w:pPr>
        <w:rPr>
          <w:sz w:val="24"/>
        </w:rPr>
      </w:pPr>
    </w:p>
    <w:p w:rsidR="00B05B8A" w:rsidRPr="00191D6B" w:rsidRDefault="00B05B8A" w:rsidP="00486008">
      <w:pPr>
        <w:numPr>
          <w:ilvl w:val="0"/>
          <w:numId w:val="12"/>
        </w:numPr>
        <w:spacing w:before="120" w:after="120"/>
        <w:rPr>
          <w:b/>
          <w:sz w:val="24"/>
        </w:rPr>
      </w:pPr>
      <w:r w:rsidRPr="00191D6B">
        <w:rPr>
          <w:b/>
          <w:sz w:val="24"/>
        </w:rPr>
        <w:t>Układanie kabli</w:t>
      </w:r>
    </w:p>
    <w:p w:rsidR="00B05B8A" w:rsidRDefault="00B05B8A">
      <w:pPr>
        <w:rPr>
          <w:sz w:val="24"/>
        </w:rPr>
      </w:pPr>
      <w:r>
        <w:rPr>
          <w:sz w:val="24"/>
        </w:rPr>
        <w:t>W czasie wykonywania i po zakończeniu robót kablowych należy przeprowadzić następujące p</w:t>
      </w:r>
      <w:r>
        <w:rPr>
          <w:sz w:val="24"/>
        </w:rPr>
        <w:t>o</w:t>
      </w:r>
      <w:r>
        <w:rPr>
          <w:sz w:val="24"/>
        </w:rPr>
        <w:t>miary:</w:t>
      </w:r>
    </w:p>
    <w:p w:rsidR="00B05B8A" w:rsidRDefault="00B05B8A">
      <w:pPr>
        <w:numPr>
          <w:ilvl w:val="0"/>
          <w:numId w:val="19"/>
        </w:numPr>
        <w:rPr>
          <w:sz w:val="24"/>
        </w:rPr>
      </w:pPr>
      <w:r>
        <w:rPr>
          <w:sz w:val="24"/>
        </w:rPr>
        <w:t>głębokości zakopania kabla,</w:t>
      </w:r>
    </w:p>
    <w:p w:rsidR="00B05B8A" w:rsidRDefault="00B05B8A">
      <w:pPr>
        <w:numPr>
          <w:ilvl w:val="0"/>
          <w:numId w:val="19"/>
        </w:numPr>
        <w:rPr>
          <w:sz w:val="24"/>
        </w:rPr>
      </w:pPr>
      <w:r>
        <w:rPr>
          <w:sz w:val="24"/>
        </w:rPr>
        <w:lastRenderedPageBreak/>
        <w:t>grubości podsypki piaskowej nad i pod kablem,</w:t>
      </w:r>
    </w:p>
    <w:p w:rsidR="00B05B8A" w:rsidRDefault="00B05B8A">
      <w:pPr>
        <w:numPr>
          <w:ilvl w:val="0"/>
          <w:numId w:val="19"/>
        </w:numPr>
        <w:rPr>
          <w:sz w:val="24"/>
        </w:rPr>
      </w:pPr>
      <w:r>
        <w:rPr>
          <w:sz w:val="24"/>
        </w:rPr>
        <w:t>odległości folii ochronnej od kabla,</w:t>
      </w:r>
    </w:p>
    <w:p w:rsidR="00B05B8A" w:rsidRDefault="00B05B8A">
      <w:pPr>
        <w:numPr>
          <w:ilvl w:val="0"/>
          <w:numId w:val="19"/>
        </w:numPr>
        <w:rPr>
          <w:sz w:val="24"/>
        </w:rPr>
      </w:pPr>
      <w:r>
        <w:rPr>
          <w:sz w:val="24"/>
        </w:rPr>
        <w:t>stopnia zagęszczenia gruntu nad kablem i rozplantowanie nadmiaru gruntu.</w:t>
      </w:r>
    </w:p>
    <w:p w:rsidR="00B05B8A" w:rsidRDefault="00B05B8A">
      <w:pPr>
        <w:rPr>
          <w:sz w:val="24"/>
        </w:rPr>
      </w:pPr>
      <w:r>
        <w:rPr>
          <w:sz w:val="24"/>
        </w:rPr>
        <w:t xml:space="preserve">Pomiary należy wykonywać co </w:t>
      </w:r>
      <w:smartTag w:uri="urn:schemas-microsoft-com:office:smarttags" w:element="metricconverter">
        <w:smartTagPr>
          <w:attr w:name="ProductID" w:val="10 m"/>
        </w:smartTagPr>
        <w:r>
          <w:rPr>
            <w:sz w:val="24"/>
          </w:rPr>
          <w:t>10 m</w:t>
        </w:r>
      </w:smartTag>
      <w:r>
        <w:rPr>
          <w:sz w:val="24"/>
        </w:rPr>
        <w:t xml:space="preserve"> budowanej linii kablowej, a uzyskane wyniki mogą być uznane za dobre, jeżeli odbiegają od założonych w dokumentacji nie więcej niż o 10%.</w:t>
      </w:r>
    </w:p>
    <w:p w:rsidR="002D27C3" w:rsidRDefault="002D27C3">
      <w:pPr>
        <w:rPr>
          <w:sz w:val="24"/>
        </w:rPr>
      </w:pPr>
    </w:p>
    <w:p w:rsidR="00B05B8A" w:rsidRPr="00191D6B" w:rsidRDefault="00B05B8A" w:rsidP="00486008">
      <w:pPr>
        <w:numPr>
          <w:ilvl w:val="0"/>
          <w:numId w:val="13"/>
        </w:numPr>
        <w:spacing w:before="120" w:after="120"/>
        <w:rPr>
          <w:b/>
          <w:sz w:val="24"/>
        </w:rPr>
      </w:pPr>
      <w:r w:rsidRPr="00191D6B">
        <w:rPr>
          <w:b/>
          <w:sz w:val="24"/>
        </w:rPr>
        <w:t>Sprawdzenie ciągłości żył</w:t>
      </w:r>
    </w:p>
    <w:p w:rsidR="00B05B8A" w:rsidRDefault="00B05B8A">
      <w:pPr>
        <w:rPr>
          <w:sz w:val="24"/>
        </w:rPr>
      </w:pPr>
      <w:r>
        <w:rPr>
          <w:sz w:val="24"/>
        </w:rPr>
        <w:t>Sprawdzenie ciągłości żył roboczych i powrotnych oraz zgodności faz należy wykonać przy użyciu przyrządów o napięciu nie przekraczającym 24 V. Wynik sprawdzenia należy uznać za dodatni, j</w:t>
      </w:r>
      <w:r>
        <w:rPr>
          <w:sz w:val="24"/>
        </w:rPr>
        <w:t>e</w:t>
      </w:r>
      <w:r>
        <w:rPr>
          <w:sz w:val="24"/>
        </w:rPr>
        <w:t>żeli poszczególne żyły nie mają przerw oraz jeśli poszczególne fazy na obu końcach linii są ozn</w:t>
      </w:r>
      <w:r>
        <w:rPr>
          <w:sz w:val="24"/>
        </w:rPr>
        <w:t>a</w:t>
      </w:r>
      <w:r>
        <w:rPr>
          <w:sz w:val="24"/>
        </w:rPr>
        <w:t>czone identycznie.</w:t>
      </w:r>
    </w:p>
    <w:p w:rsidR="00663A25" w:rsidRDefault="00663A25">
      <w:pPr>
        <w:rPr>
          <w:sz w:val="24"/>
        </w:rPr>
      </w:pPr>
    </w:p>
    <w:p w:rsidR="00B05B8A" w:rsidRPr="00191D6B" w:rsidRDefault="00B05B8A" w:rsidP="00486008">
      <w:pPr>
        <w:numPr>
          <w:ilvl w:val="0"/>
          <w:numId w:val="14"/>
        </w:numPr>
        <w:spacing w:before="120" w:after="120"/>
        <w:rPr>
          <w:b/>
          <w:sz w:val="24"/>
        </w:rPr>
      </w:pPr>
      <w:r w:rsidRPr="00191D6B">
        <w:rPr>
          <w:b/>
          <w:sz w:val="24"/>
        </w:rPr>
        <w:t>Pomiar rezystancji izolacji</w:t>
      </w:r>
    </w:p>
    <w:p w:rsidR="00B05B8A" w:rsidRDefault="00B05B8A">
      <w:pPr>
        <w:rPr>
          <w:sz w:val="24"/>
        </w:rPr>
      </w:pPr>
      <w:r>
        <w:rPr>
          <w:sz w:val="24"/>
        </w:rPr>
        <w:t>Pomiar należy wykonać za pomocą megaomomierza o napięciu nie mniejszym niż 2,5 kV, dokon</w:t>
      </w:r>
      <w:r>
        <w:rPr>
          <w:sz w:val="24"/>
        </w:rPr>
        <w:t>u</w:t>
      </w:r>
      <w:r>
        <w:rPr>
          <w:sz w:val="24"/>
        </w:rPr>
        <w:t>jąc odczytu po czasie niezbędnym do ustalenia się mierzonej wartości. Wynik należy uznać za d</w:t>
      </w:r>
      <w:r>
        <w:rPr>
          <w:sz w:val="24"/>
        </w:rPr>
        <w:t>o</w:t>
      </w:r>
      <w:r>
        <w:rPr>
          <w:sz w:val="24"/>
        </w:rPr>
        <w:t>datni, jeżeli rezystancja izolacji wynosi</w:t>
      </w:r>
      <w:r w:rsidR="00191D6B">
        <w:rPr>
          <w:sz w:val="24"/>
        </w:rPr>
        <w:t>,</w:t>
      </w:r>
      <w:r>
        <w:rPr>
          <w:sz w:val="24"/>
        </w:rPr>
        <w:t xml:space="preserve"> co najmniej:</w:t>
      </w:r>
    </w:p>
    <w:p w:rsidR="00B05B8A" w:rsidRDefault="00B05B8A">
      <w:pPr>
        <w:numPr>
          <w:ilvl w:val="0"/>
          <w:numId w:val="20"/>
        </w:numPr>
        <w:rPr>
          <w:sz w:val="24"/>
        </w:rPr>
      </w:pPr>
      <w:smartTag w:uri="urn:schemas-microsoft-com:office:smarttags" w:element="metricconverter">
        <w:smartTagPr>
          <w:attr w:name="ProductID" w:val="50 M"/>
        </w:smartTagPr>
        <w:r>
          <w:rPr>
            <w:sz w:val="24"/>
          </w:rPr>
          <w:t>50 M</w:t>
        </w:r>
      </w:smartTag>
      <w:r>
        <w:rPr>
          <w:sz w:val="24"/>
        </w:rPr>
        <w:sym w:font="Symbol" w:char="F057"/>
      </w:r>
      <w:r>
        <w:rPr>
          <w:sz w:val="24"/>
        </w:rPr>
        <w:t>/km - linii wykonanych kablami elektroenergetycznymi o izolacji z papieru nasyconego, o napięciu znamionowym wyższym niż 1 kV oraz kablami elektroenergetycznymi o izolacji z tworzyw sztucznych</w:t>
      </w:r>
      <w:r w:rsidR="00B12D18">
        <w:rPr>
          <w:sz w:val="24"/>
        </w:rPr>
        <w:t>.</w:t>
      </w:r>
    </w:p>
    <w:p w:rsidR="002D27C3" w:rsidRDefault="002D27C3" w:rsidP="002D27C3">
      <w:pPr>
        <w:rPr>
          <w:sz w:val="24"/>
        </w:rPr>
      </w:pPr>
    </w:p>
    <w:p w:rsidR="00B05B8A" w:rsidRPr="00191D6B" w:rsidRDefault="00B05B8A" w:rsidP="00486008">
      <w:pPr>
        <w:numPr>
          <w:ilvl w:val="0"/>
          <w:numId w:val="15"/>
        </w:numPr>
        <w:spacing w:after="120"/>
        <w:rPr>
          <w:b/>
          <w:sz w:val="24"/>
          <w:szCs w:val="24"/>
        </w:rPr>
      </w:pPr>
      <w:r w:rsidRPr="00191D6B">
        <w:rPr>
          <w:b/>
          <w:sz w:val="24"/>
          <w:szCs w:val="24"/>
        </w:rPr>
        <w:t>Próba napięciowa izolacji</w:t>
      </w:r>
    </w:p>
    <w:p w:rsidR="00B05B8A" w:rsidRDefault="00B05B8A">
      <w:pPr>
        <w:rPr>
          <w:sz w:val="24"/>
        </w:rPr>
      </w:pPr>
      <w:r>
        <w:rPr>
          <w:sz w:val="24"/>
        </w:rPr>
        <w:t>Próbie napięciowej izolacji podlegają wszystkie linie kablowe. Dopuszcza się niewykonywanie próby napięciowej izolacji linii wykonanych kablami o napięciu znamionowym do 1 kV. Próbę n</w:t>
      </w:r>
      <w:r>
        <w:rPr>
          <w:sz w:val="24"/>
        </w:rPr>
        <w:t>a</w:t>
      </w:r>
      <w:r>
        <w:rPr>
          <w:sz w:val="24"/>
        </w:rPr>
        <w:t>pięciową należy wykonać prądem stałym lub wyprostowanym.</w:t>
      </w:r>
    </w:p>
    <w:p w:rsidR="00B05B8A" w:rsidRDefault="00B05B8A">
      <w:pPr>
        <w:rPr>
          <w:sz w:val="24"/>
        </w:rPr>
      </w:pPr>
      <w:r>
        <w:rPr>
          <w:sz w:val="24"/>
        </w:rPr>
        <w:t>W przypadku linii kablowej o napięciu znamionowym wyższym niż 1 kV, prąd upływu należy mierzyć oddzielnie dla każdej żyły.</w:t>
      </w:r>
    </w:p>
    <w:p w:rsidR="00B05B8A" w:rsidRDefault="00B05B8A">
      <w:pPr>
        <w:rPr>
          <w:sz w:val="24"/>
        </w:rPr>
      </w:pPr>
      <w:r>
        <w:rPr>
          <w:sz w:val="24"/>
        </w:rPr>
        <w:t>Wynik próby napięciowej izolacji należy uznać za dodatni, jeżeli:</w:t>
      </w:r>
    </w:p>
    <w:p w:rsidR="0047393D" w:rsidRDefault="00B05B8A">
      <w:pPr>
        <w:numPr>
          <w:ilvl w:val="0"/>
          <w:numId w:val="21"/>
        </w:numPr>
        <w:rPr>
          <w:sz w:val="24"/>
        </w:rPr>
      </w:pPr>
      <w:r>
        <w:rPr>
          <w:sz w:val="24"/>
        </w:rPr>
        <w:t>izolacja każdej żyły wytrzyma przez 20 min. bez przeskoku, przebicia i bez objawów przebicia częściowego, napięcie probiercze o wartości równej 0,75 napięcia probierczego kabla</w:t>
      </w:r>
      <w:r w:rsidR="0047393D">
        <w:rPr>
          <w:sz w:val="24"/>
        </w:rPr>
        <w:t>;</w:t>
      </w:r>
    </w:p>
    <w:p w:rsidR="00B05B8A" w:rsidRDefault="00B05B8A">
      <w:pPr>
        <w:numPr>
          <w:ilvl w:val="0"/>
          <w:numId w:val="21"/>
        </w:numPr>
        <w:rPr>
          <w:sz w:val="24"/>
        </w:rPr>
      </w:pPr>
      <w:r>
        <w:rPr>
          <w:sz w:val="24"/>
        </w:rPr>
        <w:t xml:space="preserve"> wartość prądu upływu dla poszczególnych żył nie przekroczy 300 </w:t>
      </w:r>
      <w:r>
        <w:rPr>
          <w:sz w:val="24"/>
        </w:rPr>
        <w:sym w:font="Symbol" w:char="F06D"/>
      </w:r>
      <w:r>
        <w:rPr>
          <w:sz w:val="24"/>
        </w:rPr>
        <w:t>A/km i nie wzrasta w cz</w:t>
      </w:r>
      <w:r>
        <w:rPr>
          <w:sz w:val="24"/>
        </w:rPr>
        <w:t>a</w:t>
      </w:r>
      <w:r>
        <w:rPr>
          <w:sz w:val="24"/>
        </w:rPr>
        <w:t xml:space="preserve">sie ostatnich 4 min. badania; w liniach o długości nie przekraczającej </w:t>
      </w:r>
      <w:smartTag w:uri="urn:schemas-microsoft-com:office:smarttags" w:element="metricconverter">
        <w:smartTagPr>
          <w:attr w:name="ProductID" w:val="300 m"/>
        </w:smartTagPr>
        <w:r>
          <w:rPr>
            <w:sz w:val="24"/>
          </w:rPr>
          <w:t>300 m</w:t>
        </w:r>
      </w:smartTag>
      <w:r>
        <w:rPr>
          <w:sz w:val="24"/>
        </w:rPr>
        <w:t xml:space="preserve"> dopuszcza się wa</w:t>
      </w:r>
      <w:r>
        <w:rPr>
          <w:sz w:val="24"/>
        </w:rPr>
        <w:t>r</w:t>
      </w:r>
      <w:r>
        <w:rPr>
          <w:sz w:val="24"/>
        </w:rPr>
        <w:t xml:space="preserve">tość prądu upływu 100 </w:t>
      </w:r>
      <w:r>
        <w:rPr>
          <w:sz w:val="24"/>
        </w:rPr>
        <w:sym w:font="Symbol" w:char="F06D"/>
      </w:r>
      <w:r>
        <w:rPr>
          <w:sz w:val="24"/>
        </w:rPr>
        <w:t>A.</w:t>
      </w:r>
    </w:p>
    <w:p w:rsidR="00B05B8A" w:rsidRDefault="00B05B8A" w:rsidP="00191D6B">
      <w:pPr>
        <w:spacing w:line="360" w:lineRule="auto"/>
        <w:rPr>
          <w:sz w:val="24"/>
        </w:rPr>
      </w:pPr>
    </w:p>
    <w:p w:rsidR="00B05B8A" w:rsidRDefault="00B05B8A">
      <w:pPr>
        <w:pStyle w:val="Nagwek2"/>
        <w:rPr>
          <w:sz w:val="24"/>
        </w:rPr>
      </w:pPr>
      <w:bookmarkStart w:id="79" w:name="_Toc127277379"/>
      <w:bookmarkStart w:id="80" w:name="_Toc533752178"/>
      <w:r>
        <w:rPr>
          <w:sz w:val="24"/>
        </w:rPr>
        <w:t xml:space="preserve">BADANIA </w:t>
      </w:r>
      <w:r w:rsidR="00486008">
        <w:rPr>
          <w:sz w:val="24"/>
        </w:rPr>
        <w:t xml:space="preserve"> </w:t>
      </w:r>
      <w:r>
        <w:rPr>
          <w:sz w:val="24"/>
        </w:rPr>
        <w:t xml:space="preserve">PO </w:t>
      </w:r>
      <w:r w:rsidR="00486008">
        <w:rPr>
          <w:sz w:val="24"/>
        </w:rPr>
        <w:t xml:space="preserve"> </w:t>
      </w:r>
      <w:r>
        <w:rPr>
          <w:sz w:val="24"/>
        </w:rPr>
        <w:t xml:space="preserve">WYKONANIU </w:t>
      </w:r>
      <w:r w:rsidR="00486008">
        <w:rPr>
          <w:sz w:val="24"/>
        </w:rPr>
        <w:t xml:space="preserve"> </w:t>
      </w:r>
      <w:r>
        <w:rPr>
          <w:sz w:val="24"/>
        </w:rPr>
        <w:t>ROBÓT</w:t>
      </w:r>
      <w:bookmarkEnd w:id="79"/>
      <w:bookmarkEnd w:id="80"/>
    </w:p>
    <w:p w:rsidR="00B05B8A" w:rsidRDefault="00B05B8A">
      <w:pPr>
        <w:rPr>
          <w:sz w:val="24"/>
        </w:rPr>
      </w:pPr>
      <w:r>
        <w:rPr>
          <w:sz w:val="24"/>
        </w:rPr>
        <w:t>W przypadku zadawalających wyników pomiarów i badań wykonanych przed i w czasie wykon</w:t>
      </w:r>
      <w:r>
        <w:rPr>
          <w:sz w:val="24"/>
        </w:rPr>
        <w:t>y</w:t>
      </w:r>
      <w:r>
        <w:rPr>
          <w:sz w:val="24"/>
        </w:rPr>
        <w:t>wania robót, na wniosek Wykonawcy, Inżynier może wyrazić zgodę na niewykonywanie badań po wykonaniu robót.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1"/>
      </w:pPr>
      <w:bookmarkStart w:id="81" w:name="_Toc466435445"/>
      <w:bookmarkStart w:id="82" w:name="_Toc127277380"/>
      <w:bookmarkStart w:id="83" w:name="_Toc533752179"/>
      <w:r>
        <w:t>obmiar</w:t>
      </w:r>
      <w:r w:rsidR="00486008">
        <w:t xml:space="preserve"> </w:t>
      </w:r>
      <w:r>
        <w:t xml:space="preserve"> robót</w:t>
      </w:r>
      <w:bookmarkEnd w:id="81"/>
      <w:bookmarkEnd w:id="82"/>
      <w:bookmarkEnd w:id="83"/>
    </w:p>
    <w:p w:rsidR="00B05B8A" w:rsidRDefault="00B05B8A">
      <w:pPr>
        <w:rPr>
          <w:sz w:val="24"/>
        </w:rPr>
      </w:pPr>
      <w:r>
        <w:rPr>
          <w:sz w:val="24"/>
        </w:rPr>
        <w:t xml:space="preserve">Ogólne wymagania dotyczące obmiaru robót podano w </w:t>
      </w:r>
      <w:r w:rsidR="00486008">
        <w:rPr>
          <w:sz w:val="24"/>
        </w:rPr>
        <w:t>niniejszej S</w:t>
      </w:r>
      <w:r>
        <w:rPr>
          <w:sz w:val="24"/>
        </w:rPr>
        <w:t>ST.</w:t>
      </w:r>
    </w:p>
    <w:p w:rsidR="00B05B8A" w:rsidRDefault="00B05B8A">
      <w:pPr>
        <w:rPr>
          <w:sz w:val="24"/>
        </w:rPr>
      </w:pPr>
      <w:r>
        <w:rPr>
          <w:sz w:val="24"/>
        </w:rPr>
        <w:t>Obmiaru robót dokonać należy w oparciu o dokumentację projektową i ewentualnie dodatkowe ustalenia, wynikłe w czasie budowy, akceptowane przez Inżyniera.</w:t>
      </w:r>
    </w:p>
    <w:p w:rsidR="00B05B8A" w:rsidRDefault="00B05B8A">
      <w:pPr>
        <w:rPr>
          <w:sz w:val="24"/>
        </w:rPr>
      </w:pPr>
      <w:r>
        <w:rPr>
          <w:sz w:val="24"/>
        </w:rPr>
        <w:t>Jednostką obmiarową dla linii kablowej jest metr.</w:t>
      </w:r>
    </w:p>
    <w:p w:rsidR="00B05B8A" w:rsidRDefault="00B05B8A">
      <w:pPr>
        <w:rPr>
          <w:sz w:val="24"/>
        </w:rPr>
      </w:pPr>
    </w:p>
    <w:p w:rsidR="00B05B8A" w:rsidRDefault="00B05B8A">
      <w:pPr>
        <w:pStyle w:val="Nagwek1"/>
      </w:pPr>
      <w:bookmarkStart w:id="84" w:name="_Toc466435446"/>
      <w:bookmarkStart w:id="85" w:name="_Toc127277381"/>
      <w:bookmarkStart w:id="86" w:name="_Toc533752180"/>
      <w:r>
        <w:t>odbiór</w:t>
      </w:r>
      <w:r w:rsidR="00486008">
        <w:t xml:space="preserve"> </w:t>
      </w:r>
      <w:r>
        <w:t xml:space="preserve"> robót</w:t>
      </w:r>
      <w:bookmarkEnd w:id="84"/>
      <w:bookmarkEnd w:id="85"/>
      <w:bookmarkEnd w:id="86"/>
    </w:p>
    <w:p w:rsidR="00B05B8A" w:rsidRDefault="00B05B8A">
      <w:pPr>
        <w:rPr>
          <w:sz w:val="24"/>
        </w:rPr>
      </w:pPr>
      <w:r>
        <w:rPr>
          <w:sz w:val="24"/>
        </w:rPr>
        <w:t xml:space="preserve">Ogólne wymagania dotyczące odbioru robót podano w </w:t>
      </w:r>
      <w:r w:rsidR="00486008">
        <w:rPr>
          <w:sz w:val="24"/>
        </w:rPr>
        <w:t>niniejszej S</w:t>
      </w:r>
      <w:r>
        <w:rPr>
          <w:sz w:val="24"/>
        </w:rPr>
        <w:t>ST.</w:t>
      </w:r>
    </w:p>
    <w:p w:rsidR="00B05B8A" w:rsidRDefault="00B05B8A">
      <w:pPr>
        <w:rPr>
          <w:sz w:val="24"/>
        </w:rPr>
      </w:pPr>
      <w:r>
        <w:rPr>
          <w:sz w:val="24"/>
        </w:rPr>
        <w:lastRenderedPageBreak/>
        <w:t>Przy przekazywaniu linii kablowej do eksploatacji, Wykonawca zobowiązany jest dostarczyć Z</w:t>
      </w:r>
      <w:r>
        <w:rPr>
          <w:sz w:val="24"/>
        </w:rPr>
        <w:t>a</w:t>
      </w:r>
      <w:r>
        <w:rPr>
          <w:sz w:val="24"/>
        </w:rPr>
        <w:t>mawiającemu następujące dokumenty:</w:t>
      </w:r>
    </w:p>
    <w:p w:rsidR="00B05B8A" w:rsidRDefault="00B05B8A">
      <w:pPr>
        <w:numPr>
          <w:ilvl w:val="0"/>
          <w:numId w:val="22"/>
        </w:numPr>
        <w:rPr>
          <w:sz w:val="24"/>
        </w:rPr>
      </w:pPr>
      <w:r>
        <w:rPr>
          <w:sz w:val="24"/>
        </w:rPr>
        <w:t>projektową dokumentację powykonawczą,</w:t>
      </w:r>
    </w:p>
    <w:p w:rsidR="00B05B8A" w:rsidRDefault="00B05B8A">
      <w:pPr>
        <w:numPr>
          <w:ilvl w:val="0"/>
          <w:numId w:val="22"/>
        </w:numPr>
        <w:rPr>
          <w:sz w:val="24"/>
        </w:rPr>
      </w:pPr>
      <w:r>
        <w:rPr>
          <w:sz w:val="24"/>
        </w:rPr>
        <w:t>geodezyjną dokumentację powykonawczą,</w:t>
      </w:r>
    </w:p>
    <w:p w:rsidR="00B05B8A" w:rsidRDefault="00B05B8A">
      <w:pPr>
        <w:numPr>
          <w:ilvl w:val="0"/>
          <w:numId w:val="22"/>
        </w:numPr>
        <w:rPr>
          <w:sz w:val="24"/>
        </w:rPr>
      </w:pPr>
      <w:r>
        <w:rPr>
          <w:sz w:val="24"/>
        </w:rPr>
        <w:t>protokóły z dokonanych pomiarów,</w:t>
      </w:r>
    </w:p>
    <w:p w:rsidR="00B05B8A" w:rsidRDefault="00B05B8A">
      <w:pPr>
        <w:numPr>
          <w:ilvl w:val="0"/>
          <w:numId w:val="22"/>
        </w:numPr>
        <w:rPr>
          <w:sz w:val="24"/>
        </w:rPr>
      </w:pPr>
      <w:r>
        <w:rPr>
          <w:sz w:val="24"/>
        </w:rPr>
        <w:t>protokóły odbioru robót zanikających,</w:t>
      </w:r>
    </w:p>
    <w:p w:rsidR="003A58DB" w:rsidRDefault="00B05B8A" w:rsidP="003A58DB">
      <w:pPr>
        <w:numPr>
          <w:ilvl w:val="0"/>
          <w:numId w:val="22"/>
        </w:numPr>
        <w:rPr>
          <w:sz w:val="24"/>
        </w:rPr>
      </w:pPr>
      <w:r>
        <w:rPr>
          <w:sz w:val="24"/>
        </w:rPr>
        <w:t>ewentualną ocenę robót wydaną przez zakład energetyczny.</w:t>
      </w:r>
    </w:p>
    <w:p w:rsidR="003A58DB" w:rsidRPr="003A58DB" w:rsidRDefault="003A58DB" w:rsidP="003A58DB">
      <w:pPr>
        <w:ind w:left="360"/>
        <w:rPr>
          <w:sz w:val="24"/>
        </w:rPr>
      </w:pPr>
    </w:p>
    <w:p w:rsidR="00B05B8A" w:rsidRDefault="00B05B8A">
      <w:pPr>
        <w:pStyle w:val="Nagwek1"/>
      </w:pPr>
      <w:bookmarkStart w:id="87" w:name="_Toc466435447"/>
      <w:bookmarkStart w:id="88" w:name="_Toc127277382"/>
      <w:bookmarkStart w:id="89" w:name="_Toc533752181"/>
      <w:r>
        <w:t>podstawa</w:t>
      </w:r>
      <w:r w:rsidR="009D7C18">
        <w:t xml:space="preserve"> </w:t>
      </w:r>
      <w:r>
        <w:t xml:space="preserve"> płatności</w:t>
      </w:r>
      <w:bookmarkEnd w:id="87"/>
      <w:bookmarkEnd w:id="88"/>
      <w:bookmarkEnd w:id="89"/>
    </w:p>
    <w:p w:rsidR="00B05B8A" w:rsidRDefault="00B05B8A">
      <w:pPr>
        <w:rPr>
          <w:sz w:val="24"/>
        </w:rPr>
      </w:pPr>
      <w:r>
        <w:rPr>
          <w:sz w:val="24"/>
        </w:rPr>
        <w:t xml:space="preserve">Ogólne wymagania dotyczące podstawy płatności podano w </w:t>
      </w:r>
      <w:r w:rsidR="009D7C18">
        <w:rPr>
          <w:sz w:val="24"/>
        </w:rPr>
        <w:t>niniejszej S</w:t>
      </w:r>
      <w:r>
        <w:rPr>
          <w:sz w:val="24"/>
        </w:rPr>
        <w:t>ST.</w:t>
      </w:r>
    </w:p>
    <w:p w:rsidR="00B05B8A" w:rsidRDefault="00B05B8A">
      <w:pPr>
        <w:rPr>
          <w:sz w:val="24"/>
        </w:rPr>
      </w:pPr>
      <w:r>
        <w:rPr>
          <w:sz w:val="24"/>
        </w:rPr>
        <w:t>Płatność za metr należy przyjmować zgodnie z obmiarem i oceną jakości użytych materiałów i wykonanych robót na podstawie wyników pomiarów i badań kontrolnych.</w:t>
      </w:r>
    </w:p>
    <w:p w:rsidR="00B05B8A" w:rsidRDefault="00B05B8A">
      <w:pPr>
        <w:rPr>
          <w:sz w:val="24"/>
        </w:rPr>
      </w:pPr>
      <w:r>
        <w:rPr>
          <w:sz w:val="24"/>
        </w:rPr>
        <w:t>Cena jednostkowa wykonanych robót obejmuje:</w:t>
      </w:r>
    </w:p>
    <w:p w:rsidR="00B05B8A" w:rsidRDefault="00B05B8A">
      <w:pPr>
        <w:numPr>
          <w:ilvl w:val="0"/>
          <w:numId w:val="23"/>
        </w:numPr>
        <w:rPr>
          <w:sz w:val="24"/>
        </w:rPr>
      </w:pPr>
      <w:r>
        <w:rPr>
          <w:sz w:val="24"/>
        </w:rPr>
        <w:t>roboty przygotowawcze,</w:t>
      </w:r>
    </w:p>
    <w:p w:rsidR="00B05B8A" w:rsidRDefault="00B05B8A">
      <w:pPr>
        <w:numPr>
          <w:ilvl w:val="0"/>
          <w:numId w:val="23"/>
        </w:numPr>
        <w:rPr>
          <w:sz w:val="24"/>
        </w:rPr>
      </w:pPr>
      <w:r>
        <w:rPr>
          <w:sz w:val="24"/>
        </w:rPr>
        <w:t>oznakowanie robót,</w:t>
      </w:r>
    </w:p>
    <w:p w:rsidR="00B05B8A" w:rsidRDefault="00B05B8A">
      <w:pPr>
        <w:numPr>
          <w:ilvl w:val="0"/>
          <w:numId w:val="23"/>
        </w:numPr>
        <w:rPr>
          <w:sz w:val="24"/>
        </w:rPr>
      </w:pPr>
      <w:r>
        <w:rPr>
          <w:sz w:val="24"/>
        </w:rPr>
        <w:t>przygotowanie, dostarczenie i wbudowanie materiałów,</w:t>
      </w:r>
    </w:p>
    <w:p w:rsidR="00B05B8A" w:rsidRDefault="00B05B8A">
      <w:pPr>
        <w:numPr>
          <w:ilvl w:val="0"/>
          <w:numId w:val="23"/>
        </w:numPr>
        <w:rPr>
          <w:sz w:val="24"/>
        </w:rPr>
      </w:pPr>
      <w:r>
        <w:rPr>
          <w:sz w:val="24"/>
        </w:rPr>
        <w:t>odłączenie i demontaż kolidującego odcinka linii kablowej,</w:t>
      </w:r>
    </w:p>
    <w:p w:rsidR="00B05B8A" w:rsidRDefault="00B05B8A">
      <w:pPr>
        <w:numPr>
          <w:ilvl w:val="0"/>
          <w:numId w:val="23"/>
        </w:numPr>
        <w:rPr>
          <w:sz w:val="24"/>
        </w:rPr>
      </w:pPr>
      <w:r>
        <w:rPr>
          <w:sz w:val="24"/>
        </w:rPr>
        <w:t>podłączenie linii do sieci, zgodnie z dokumentacją projektową,</w:t>
      </w:r>
    </w:p>
    <w:p w:rsidR="00B05B8A" w:rsidRDefault="00B05B8A">
      <w:pPr>
        <w:numPr>
          <w:ilvl w:val="0"/>
          <w:numId w:val="23"/>
        </w:numPr>
        <w:rPr>
          <w:sz w:val="24"/>
        </w:rPr>
      </w:pPr>
      <w:r>
        <w:rPr>
          <w:sz w:val="24"/>
        </w:rPr>
        <w:t>wykonanie inwentaryzacji przebiegu kabli pod gruntem.</w:t>
      </w:r>
    </w:p>
    <w:p w:rsidR="003A58DB" w:rsidRDefault="003A58DB" w:rsidP="003A58DB">
      <w:pPr>
        <w:ind w:left="360"/>
        <w:rPr>
          <w:sz w:val="24"/>
        </w:rPr>
      </w:pPr>
    </w:p>
    <w:p w:rsidR="00B05B8A" w:rsidRDefault="00B05B8A">
      <w:pPr>
        <w:pStyle w:val="Nagwek1"/>
      </w:pPr>
      <w:bookmarkStart w:id="90" w:name="_Toc466435448"/>
      <w:bookmarkStart w:id="91" w:name="_Toc127277383"/>
      <w:bookmarkStart w:id="92" w:name="_Toc533752182"/>
      <w:r>
        <w:t>prZepisy</w:t>
      </w:r>
      <w:r w:rsidR="00B12D18">
        <w:t xml:space="preserve"> </w:t>
      </w:r>
      <w:r>
        <w:t xml:space="preserve"> związane</w:t>
      </w:r>
      <w:bookmarkEnd w:id="90"/>
      <w:bookmarkEnd w:id="91"/>
      <w:bookmarkEnd w:id="92"/>
    </w:p>
    <w:p w:rsidR="00B05B8A" w:rsidRDefault="00B05B8A">
      <w:pPr>
        <w:pStyle w:val="Nagwek2"/>
        <w:rPr>
          <w:sz w:val="24"/>
        </w:rPr>
      </w:pPr>
      <w:bookmarkStart w:id="93" w:name="_Toc127277384"/>
      <w:bookmarkStart w:id="94" w:name="_Toc533752183"/>
      <w:r>
        <w:rPr>
          <w:sz w:val="24"/>
        </w:rPr>
        <w:t>NORMY</w:t>
      </w:r>
      <w:bookmarkEnd w:id="93"/>
      <w:bookmarkEnd w:id="94"/>
    </w:p>
    <w:p w:rsidR="00B05B8A" w:rsidRDefault="00B05B8A"/>
    <w:tbl>
      <w:tblPr>
        <w:tblW w:w="0" w:type="auto"/>
        <w:tblInd w:w="70" w:type="dxa"/>
        <w:tblLayout w:type="fixed"/>
        <w:tblCellMar>
          <w:left w:w="70" w:type="dxa"/>
          <w:right w:w="70" w:type="dxa"/>
        </w:tblCellMar>
        <w:tblLook w:val="0000"/>
      </w:tblPr>
      <w:tblGrid>
        <w:gridCol w:w="567"/>
        <w:gridCol w:w="2977"/>
        <w:gridCol w:w="5954"/>
      </w:tblGrid>
      <w:tr w:rsidR="00B05B8A" w:rsidTr="00EB6DBB">
        <w:tc>
          <w:tcPr>
            <w:tcW w:w="567" w:type="dxa"/>
          </w:tcPr>
          <w:p w:rsidR="00B05B8A" w:rsidRDefault="0047393D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1</w:t>
            </w:r>
            <w:r w:rsidR="00B05B8A">
              <w:rPr>
                <w:sz w:val="24"/>
              </w:rPr>
              <w:t>.</w:t>
            </w:r>
          </w:p>
        </w:tc>
        <w:tc>
          <w:tcPr>
            <w:tcW w:w="2977" w:type="dxa"/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PN-EN 61293:2000</w:t>
            </w:r>
          </w:p>
        </w:tc>
        <w:tc>
          <w:tcPr>
            <w:tcW w:w="5954" w:type="dxa"/>
          </w:tcPr>
          <w:p w:rsidR="00B05B8A" w:rsidRDefault="00B05B8A">
            <w:pPr>
              <w:rPr>
                <w:sz w:val="24"/>
              </w:rPr>
            </w:pPr>
            <w:r>
              <w:rPr>
                <w:sz w:val="24"/>
              </w:rPr>
              <w:t>Znakowanie urządzeń elektrycznych danymi znamionow</w:t>
            </w:r>
            <w:r>
              <w:rPr>
                <w:sz w:val="24"/>
              </w:rPr>
              <w:t>y</w:t>
            </w:r>
            <w:r>
              <w:rPr>
                <w:sz w:val="24"/>
              </w:rPr>
              <w:t>mi dotyczącymi zasilania elektrycznego. Wymagania be</w:t>
            </w:r>
            <w:r>
              <w:rPr>
                <w:sz w:val="24"/>
              </w:rPr>
              <w:t>z</w:t>
            </w:r>
            <w:r>
              <w:rPr>
                <w:sz w:val="24"/>
              </w:rPr>
              <w:t>pieczeństwa.</w:t>
            </w:r>
          </w:p>
        </w:tc>
      </w:tr>
      <w:tr w:rsidR="002C2D8A" w:rsidTr="00EB6DBB">
        <w:tc>
          <w:tcPr>
            <w:tcW w:w="567" w:type="dxa"/>
          </w:tcPr>
          <w:p w:rsidR="002C2D8A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2.</w:t>
            </w:r>
          </w:p>
        </w:tc>
        <w:tc>
          <w:tcPr>
            <w:tcW w:w="2977" w:type="dxa"/>
          </w:tcPr>
          <w:p w:rsidR="002C2D8A" w:rsidRDefault="002C2D8A">
            <w:pPr>
              <w:rPr>
                <w:sz w:val="24"/>
              </w:rPr>
            </w:pPr>
            <w:r>
              <w:rPr>
                <w:sz w:val="24"/>
              </w:rPr>
              <w:t>PN-IEC 364-4-481:1994</w:t>
            </w:r>
          </w:p>
        </w:tc>
        <w:tc>
          <w:tcPr>
            <w:tcW w:w="5954" w:type="dxa"/>
          </w:tcPr>
          <w:p w:rsidR="002C2D8A" w:rsidRDefault="002C2D8A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</w:t>
            </w:r>
            <w:r w:rsidR="00EB6DBB">
              <w:rPr>
                <w:sz w:val="24"/>
              </w:rPr>
              <w:t>-Wybór środków ochrony przeciwporażeniowej w zależności od wpływów zewnętrznych</w:t>
            </w:r>
          </w:p>
        </w:tc>
      </w:tr>
      <w:tr w:rsidR="002C2D8A" w:rsidTr="00EB6DBB">
        <w:tc>
          <w:tcPr>
            <w:tcW w:w="567" w:type="dxa"/>
          </w:tcPr>
          <w:p w:rsidR="002C2D8A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3.</w:t>
            </w:r>
          </w:p>
        </w:tc>
        <w:tc>
          <w:tcPr>
            <w:tcW w:w="2977" w:type="dxa"/>
          </w:tcPr>
          <w:p w:rsidR="002C2D8A" w:rsidRDefault="00EB6DBB">
            <w:pPr>
              <w:rPr>
                <w:sz w:val="24"/>
              </w:rPr>
            </w:pPr>
            <w:r>
              <w:rPr>
                <w:sz w:val="24"/>
              </w:rPr>
              <w:t>PN-IEC 60364-1:2000</w:t>
            </w:r>
          </w:p>
        </w:tc>
        <w:tc>
          <w:tcPr>
            <w:tcW w:w="5954" w:type="dxa"/>
          </w:tcPr>
          <w:p w:rsidR="002C2D8A" w:rsidRDefault="00EB6DBB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Zakres, przedmiot i wymagania podstawowe</w:t>
            </w:r>
          </w:p>
        </w:tc>
      </w:tr>
      <w:tr w:rsidR="002C2D8A" w:rsidTr="00EB6DBB">
        <w:tc>
          <w:tcPr>
            <w:tcW w:w="567" w:type="dxa"/>
          </w:tcPr>
          <w:p w:rsidR="002C2D8A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4.</w:t>
            </w:r>
          </w:p>
        </w:tc>
        <w:tc>
          <w:tcPr>
            <w:tcW w:w="2977" w:type="dxa"/>
          </w:tcPr>
          <w:p w:rsidR="002C2D8A" w:rsidRDefault="00EB6DBB">
            <w:pPr>
              <w:rPr>
                <w:sz w:val="24"/>
              </w:rPr>
            </w:pPr>
            <w:r>
              <w:rPr>
                <w:sz w:val="24"/>
              </w:rPr>
              <w:t>PN-IEC 60364-4-41:2000</w:t>
            </w:r>
          </w:p>
        </w:tc>
        <w:tc>
          <w:tcPr>
            <w:tcW w:w="5954" w:type="dxa"/>
          </w:tcPr>
          <w:p w:rsidR="002C2D8A" w:rsidRDefault="00EB6DBB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Ochrona przeciwporażeniowa</w:t>
            </w:r>
          </w:p>
        </w:tc>
      </w:tr>
      <w:tr w:rsidR="002C2D8A" w:rsidTr="00EB6DBB">
        <w:tc>
          <w:tcPr>
            <w:tcW w:w="567" w:type="dxa"/>
          </w:tcPr>
          <w:p w:rsidR="002C2D8A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5.</w:t>
            </w:r>
          </w:p>
        </w:tc>
        <w:tc>
          <w:tcPr>
            <w:tcW w:w="2977" w:type="dxa"/>
          </w:tcPr>
          <w:p w:rsidR="002C2D8A" w:rsidRDefault="00EB6DBB">
            <w:pPr>
              <w:rPr>
                <w:sz w:val="24"/>
              </w:rPr>
            </w:pPr>
            <w:r>
              <w:rPr>
                <w:sz w:val="24"/>
              </w:rPr>
              <w:t>PN-IEC 60364-4-442:1999</w:t>
            </w:r>
          </w:p>
        </w:tc>
        <w:tc>
          <w:tcPr>
            <w:tcW w:w="5954" w:type="dxa"/>
          </w:tcPr>
          <w:p w:rsidR="002C2D8A" w:rsidRDefault="00EB6DBB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Ochrona instalacji nn przed przejściowymi przepięciami i uszkodz</w:t>
            </w:r>
            <w:r>
              <w:rPr>
                <w:sz w:val="24"/>
              </w:rPr>
              <w:t>e</w:t>
            </w:r>
            <w:r>
              <w:rPr>
                <w:sz w:val="24"/>
              </w:rPr>
              <w:t xml:space="preserve">niami przy </w:t>
            </w:r>
            <w:proofErr w:type="spellStart"/>
            <w:r>
              <w:rPr>
                <w:sz w:val="24"/>
              </w:rPr>
              <w:t>doziemieniach</w:t>
            </w:r>
            <w:proofErr w:type="spellEnd"/>
            <w:r>
              <w:rPr>
                <w:sz w:val="24"/>
              </w:rPr>
              <w:t xml:space="preserve"> w sieciach </w:t>
            </w:r>
            <w:proofErr w:type="spellStart"/>
            <w:r>
              <w:rPr>
                <w:sz w:val="24"/>
              </w:rPr>
              <w:t>ws</w:t>
            </w:r>
            <w:proofErr w:type="spellEnd"/>
          </w:p>
        </w:tc>
      </w:tr>
      <w:tr w:rsidR="002C2D8A" w:rsidTr="00EB6DBB">
        <w:tc>
          <w:tcPr>
            <w:tcW w:w="567" w:type="dxa"/>
          </w:tcPr>
          <w:p w:rsidR="002C2D8A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6.</w:t>
            </w:r>
          </w:p>
        </w:tc>
        <w:tc>
          <w:tcPr>
            <w:tcW w:w="2977" w:type="dxa"/>
          </w:tcPr>
          <w:p w:rsidR="002C2D8A" w:rsidRDefault="00EB6DBB">
            <w:pPr>
              <w:rPr>
                <w:sz w:val="24"/>
              </w:rPr>
            </w:pPr>
            <w:r>
              <w:rPr>
                <w:sz w:val="24"/>
              </w:rPr>
              <w:t>PN-IEC 60364-4-443:1999</w:t>
            </w:r>
          </w:p>
        </w:tc>
        <w:tc>
          <w:tcPr>
            <w:tcW w:w="5954" w:type="dxa"/>
          </w:tcPr>
          <w:p w:rsidR="002C2D8A" w:rsidRDefault="0059000F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Ochrona przed przepięciami atmosferycznymi lub łączeniowymi</w:t>
            </w:r>
          </w:p>
        </w:tc>
      </w:tr>
      <w:tr w:rsidR="002C2D8A" w:rsidTr="00EB6DBB">
        <w:tc>
          <w:tcPr>
            <w:tcW w:w="567" w:type="dxa"/>
          </w:tcPr>
          <w:p w:rsidR="002C2D8A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7.</w:t>
            </w:r>
          </w:p>
        </w:tc>
        <w:tc>
          <w:tcPr>
            <w:tcW w:w="2977" w:type="dxa"/>
          </w:tcPr>
          <w:p w:rsidR="002C2D8A" w:rsidRDefault="0059000F">
            <w:pPr>
              <w:rPr>
                <w:sz w:val="24"/>
              </w:rPr>
            </w:pPr>
            <w:r>
              <w:rPr>
                <w:sz w:val="24"/>
              </w:rPr>
              <w:t>PN-IEC 60364-4-46:1999</w:t>
            </w:r>
          </w:p>
        </w:tc>
        <w:tc>
          <w:tcPr>
            <w:tcW w:w="5954" w:type="dxa"/>
          </w:tcPr>
          <w:p w:rsidR="002C2D8A" w:rsidRDefault="0059000F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Odłącz</w:t>
            </w:r>
            <w:r>
              <w:rPr>
                <w:sz w:val="24"/>
              </w:rPr>
              <w:t>e</w:t>
            </w:r>
            <w:r>
              <w:rPr>
                <w:sz w:val="24"/>
              </w:rPr>
              <w:t>nie izolacyjne i łączeniowe</w:t>
            </w:r>
          </w:p>
        </w:tc>
      </w:tr>
      <w:tr w:rsidR="002C2D8A" w:rsidTr="00EB6DBB">
        <w:tc>
          <w:tcPr>
            <w:tcW w:w="567" w:type="dxa"/>
          </w:tcPr>
          <w:p w:rsidR="002C2D8A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8.</w:t>
            </w:r>
          </w:p>
        </w:tc>
        <w:tc>
          <w:tcPr>
            <w:tcW w:w="2977" w:type="dxa"/>
          </w:tcPr>
          <w:p w:rsidR="002C2D8A" w:rsidRDefault="0059000F">
            <w:pPr>
              <w:rPr>
                <w:sz w:val="24"/>
              </w:rPr>
            </w:pPr>
            <w:r>
              <w:rPr>
                <w:sz w:val="24"/>
              </w:rPr>
              <w:t>PN-IEC 60634-4-47:2001</w:t>
            </w:r>
          </w:p>
        </w:tc>
        <w:tc>
          <w:tcPr>
            <w:tcW w:w="5954" w:type="dxa"/>
          </w:tcPr>
          <w:p w:rsidR="002C2D8A" w:rsidRDefault="0059000F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Środki ochrony przed porażeniem prądem elektrycznym</w:t>
            </w:r>
          </w:p>
        </w:tc>
      </w:tr>
      <w:tr w:rsidR="0059000F" w:rsidTr="00EB6DBB">
        <w:tc>
          <w:tcPr>
            <w:tcW w:w="567" w:type="dxa"/>
          </w:tcPr>
          <w:p w:rsidR="0059000F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9.</w:t>
            </w:r>
          </w:p>
        </w:tc>
        <w:tc>
          <w:tcPr>
            <w:tcW w:w="2977" w:type="dxa"/>
          </w:tcPr>
          <w:p w:rsidR="0059000F" w:rsidRDefault="0059000F">
            <w:pPr>
              <w:rPr>
                <w:sz w:val="24"/>
              </w:rPr>
            </w:pPr>
            <w:r>
              <w:rPr>
                <w:sz w:val="24"/>
              </w:rPr>
              <w:t>PN-IEC 60634-5-52:2002</w:t>
            </w:r>
          </w:p>
        </w:tc>
        <w:tc>
          <w:tcPr>
            <w:tcW w:w="5954" w:type="dxa"/>
          </w:tcPr>
          <w:p w:rsidR="0059000F" w:rsidRDefault="0059000F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Oprz</w:t>
            </w:r>
            <w:r>
              <w:rPr>
                <w:sz w:val="24"/>
              </w:rPr>
              <w:t>e</w:t>
            </w:r>
            <w:r>
              <w:rPr>
                <w:sz w:val="24"/>
              </w:rPr>
              <w:t>wodowanie</w:t>
            </w:r>
          </w:p>
        </w:tc>
      </w:tr>
      <w:tr w:rsidR="0059000F" w:rsidTr="00EB6DBB">
        <w:tc>
          <w:tcPr>
            <w:tcW w:w="567" w:type="dxa"/>
          </w:tcPr>
          <w:p w:rsidR="0059000F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10.</w:t>
            </w:r>
          </w:p>
        </w:tc>
        <w:tc>
          <w:tcPr>
            <w:tcW w:w="2977" w:type="dxa"/>
          </w:tcPr>
          <w:p w:rsidR="0059000F" w:rsidRDefault="0059000F">
            <w:pPr>
              <w:rPr>
                <w:sz w:val="24"/>
              </w:rPr>
            </w:pPr>
            <w:r>
              <w:rPr>
                <w:sz w:val="24"/>
              </w:rPr>
              <w:t>PN-IEC 60634-5-523:2001</w:t>
            </w:r>
          </w:p>
        </w:tc>
        <w:tc>
          <w:tcPr>
            <w:tcW w:w="5954" w:type="dxa"/>
          </w:tcPr>
          <w:p w:rsidR="0059000F" w:rsidRDefault="0059000F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Obci</w:t>
            </w:r>
            <w:r>
              <w:rPr>
                <w:sz w:val="24"/>
              </w:rPr>
              <w:t>ą</w:t>
            </w:r>
            <w:r>
              <w:rPr>
                <w:sz w:val="24"/>
              </w:rPr>
              <w:t>żalność prądowa długotrwała przewodów</w:t>
            </w:r>
          </w:p>
        </w:tc>
      </w:tr>
      <w:tr w:rsidR="0059000F" w:rsidTr="00EB6DBB">
        <w:tc>
          <w:tcPr>
            <w:tcW w:w="567" w:type="dxa"/>
          </w:tcPr>
          <w:p w:rsidR="0059000F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11.</w:t>
            </w:r>
          </w:p>
        </w:tc>
        <w:tc>
          <w:tcPr>
            <w:tcW w:w="2977" w:type="dxa"/>
          </w:tcPr>
          <w:p w:rsidR="0059000F" w:rsidRDefault="0059000F">
            <w:pPr>
              <w:rPr>
                <w:sz w:val="24"/>
              </w:rPr>
            </w:pPr>
            <w:r>
              <w:rPr>
                <w:sz w:val="24"/>
              </w:rPr>
              <w:t>PN-IEC 60364-5-53:2000</w:t>
            </w:r>
          </w:p>
        </w:tc>
        <w:tc>
          <w:tcPr>
            <w:tcW w:w="5954" w:type="dxa"/>
          </w:tcPr>
          <w:p w:rsidR="0059000F" w:rsidRDefault="0059000F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Aparat</w:t>
            </w:r>
            <w:r>
              <w:rPr>
                <w:sz w:val="24"/>
              </w:rPr>
              <w:t>u</w:t>
            </w:r>
            <w:r>
              <w:rPr>
                <w:sz w:val="24"/>
              </w:rPr>
              <w:t>ra rozdzielcza i sterownicza</w:t>
            </w:r>
          </w:p>
        </w:tc>
      </w:tr>
      <w:tr w:rsidR="002C2D8A" w:rsidTr="00EB6DBB">
        <w:tc>
          <w:tcPr>
            <w:tcW w:w="567" w:type="dxa"/>
          </w:tcPr>
          <w:p w:rsidR="002C2D8A" w:rsidRDefault="003431B7" w:rsidP="003431B7">
            <w:pPr>
              <w:jc w:val="center"/>
              <w:rPr>
                <w:sz w:val="24"/>
              </w:rPr>
            </w:pPr>
            <w:r>
              <w:rPr>
                <w:sz w:val="24"/>
              </w:rPr>
              <w:t>12.</w:t>
            </w:r>
          </w:p>
        </w:tc>
        <w:tc>
          <w:tcPr>
            <w:tcW w:w="2977" w:type="dxa"/>
          </w:tcPr>
          <w:p w:rsidR="002C2D8A" w:rsidRDefault="0059000F">
            <w:pPr>
              <w:rPr>
                <w:sz w:val="24"/>
              </w:rPr>
            </w:pPr>
            <w:r>
              <w:rPr>
                <w:sz w:val="24"/>
              </w:rPr>
              <w:t>PN-IEC 60364-5-54:1999</w:t>
            </w:r>
          </w:p>
        </w:tc>
        <w:tc>
          <w:tcPr>
            <w:tcW w:w="5954" w:type="dxa"/>
          </w:tcPr>
          <w:p w:rsidR="002C2D8A" w:rsidRDefault="0059000F">
            <w:pPr>
              <w:rPr>
                <w:sz w:val="24"/>
              </w:rPr>
            </w:pPr>
            <w:r>
              <w:rPr>
                <w:sz w:val="24"/>
              </w:rPr>
              <w:t>Instalacje elektryczne w obiektach budowlanych – Uzi</w:t>
            </w:r>
            <w:r>
              <w:rPr>
                <w:sz w:val="24"/>
              </w:rPr>
              <w:t>e</w:t>
            </w:r>
            <w:r>
              <w:rPr>
                <w:sz w:val="24"/>
              </w:rPr>
              <w:lastRenderedPageBreak/>
              <w:t>mienia i przewody ochronne</w:t>
            </w:r>
          </w:p>
        </w:tc>
      </w:tr>
    </w:tbl>
    <w:p w:rsidR="00B05B8A" w:rsidRDefault="00B05B8A">
      <w:pPr>
        <w:rPr>
          <w:sz w:val="24"/>
        </w:rPr>
      </w:pPr>
      <w:bookmarkStart w:id="95" w:name="_Toc127277385"/>
    </w:p>
    <w:p w:rsidR="00B05B8A" w:rsidRDefault="00B05B8A">
      <w:pPr>
        <w:pStyle w:val="Nagwek2"/>
        <w:rPr>
          <w:sz w:val="24"/>
        </w:rPr>
      </w:pPr>
      <w:bookmarkStart w:id="96" w:name="_Toc533752184"/>
      <w:r>
        <w:rPr>
          <w:sz w:val="24"/>
        </w:rPr>
        <w:t>INNE  DOKUMENTY</w:t>
      </w:r>
      <w:bookmarkEnd w:id="95"/>
      <w:bookmarkEnd w:id="96"/>
    </w:p>
    <w:p w:rsidR="00B05B8A" w:rsidRDefault="00B05B8A" w:rsidP="00DC3376">
      <w:pPr>
        <w:numPr>
          <w:ilvl w:val="0"/>
          <w:numId w:val="23"/>
        </w:numPr>
        <w:tabs>
          <w:tab w:val="clear" w:pos="360"/>
        </w:tabs>
        <w:spacing w:line="360" w:lineRule="auto"/>
        <w:rPr>
          <w:sz w:val="24"/>
        </w:rPr>
      </w:pPr>
      <w:r>
        <w:rPr>
          <w:sz w:val="24"/>
        </w:rPr>
        <w:t>Prawo budowlane Ustawa z dnia 7 lipca 199</w:t>
      </w:r>
      <w:r w:rsidR="00081C77">
        <w:rPr>
          <w:sz w:val="24"/>
        </w:rPr>
        <w:t>4</w:t>
      </w:r>
      <w:r>
        <w:rPr>
          <w:sz w:val="24"/>
        </w:rPr>
        <w:t>r.</w:t>
      </w:r>
      <w:r w:rsidR="00081C77">
        <w:rPr>
          <w:sz w:val="24"/>
        </w:rPr>
        <w:t>,</w:t>
      </w:r>
      <w:r>
        <w:rPr>
          <w:sz w:val="24"/>
        </w:rPr>
        <w:t xml:space="preserve"> </w:t>
      </w:r>
      <w:r w:rsidR="00081C77">
        <w:rPr>
          <w:sz w:val="24"/>
        </w:rPr>
        <w:t>z późniejszymi zmianami</w:t>
      </w:r>
      <w:r w:rsidR="003D409D">
        <w:rPr>
          <w:sz w:val="24"/>
        </w:rPr>
        <w:t>.</w:t>
      </w:r>
      <w:r w:rsidR="00081C77">
        <w:rPr>
          <w:sz w:val="24"/>
        </w:rPr>
        <w:t xml:space="preserve"> </w:t>
      </w:r>
    </w:p>
    <w:p w:rsidR="00B05B8A" w:rsidRDefault="00B05B8A" w:rsidP="00DC3376">
      <w:pPr>
        <w:numPr>
          <w:ilvl w:val="0"/>
          <w:numId w:val="23"/>
        </w:numPr>
        <w:tabs>
          <w:tab w:val="clear" w:pos="360"/>
        </w:tabs>
        <w:spacing w:line="360" w:lineRule="auto"/>
        <w:rPr>
          <w:sz w:val="24"/>
        </w:rPr>
      </w:pPr>
      <w:r>
        <w:rPr>
          <w:sz w:val="24"/>
        </w:rPr>
        <w:t>Rozporządzenie Ministra Infrastruktury w sprawie warunków technicznych jakim powinny o</w:t>
      </w:r>
      <w:r>
        <w:rPr>
          <w:sz w:val="24"/>
        </w:rPr>
        <w:t>d</w:t>
      </w:r>
      <w:r>
        <w:rPr>
          <w:sz w:val="24"/>
        </w:rPr>
        <w:t>powiadać budynki i ich usytuowanie (Dz.U. z 2002r. Nr 75 poz.690</w:t>
      </w:r>
      <w:r w:rsidR="00081C77">
        <w:rPr>
          <w:sz w:val="24"/>
        </w:rPr>
        <w:t xml:space="preserve">, z </w:t>
      </w:r>
      <w:proofErr w:type="spellStart"/>
      <w:r w:rsidR="00081C77">
        <w:rPr>
          <w:sz w:val="24"/>
        </w:rPr>
        <w:t>późn</w:t>
      </w:r>
      <w:proofErr w:type="spellEnd"/>
      <w:r w:rsidR="00081C77">
        <w:rPr>
          <w:sz w:val="24"/>
        </w:rPr>
        <w:t>. zmianami</w:t>
      </w:r>
      <w:r>
        <w:rPr>
          <w:sz w:val="24"/>
        </w:rPr>
        <w:t>).</w:t>
      </w:r>
    </w:p>
    <w:p w:rsidR="00B05B8A" w:rsidRDefault="00081C77" w:rsidP="00DC3376">
      <w:pPr>
        <w:numPr>
          <w:ilvl w:val="0"/>
          <w:numId w:val="23"/>
        </w:numPr>
        <w:tabs>
          <w:tab w:val="clear" w:pos="360"/>
        </w:tabs>
        <w:spacing w:line="360" w:lineRule="auto"/>
        <w:rPr>
          <w:sz w:val="24"/>
        </w:rPr>
      </w:pPr>
      <w:r>
        <w:rPr>
          <w:sz w:val="24"/>
        </w:rPr>
        <w:t xml:space="preserve">Rozporządzenie </w:t>
      </w:r>
      <w:r w:rsidR="00B05B8A">
        <w:rPr>
          <w:sz w:val="24"/>
        </w:rPr>
        <w:t xml:space="preserve">Ministra Infrastruktury z dnia </w:t>
      </w:r>
      <w:r>
        <w:rPr>
          <w:sz w:val="24"/>
        </w:rPr>
        <w:t>23</w:t>
      </w:r>
      <w:r w:rsidR="00B05B8A">
        <w:rPr>
          <w:sz w:val="24"/>
        </w:rPr>
        <w:t xml:space="preserve"> </w:t>
      </w:r>
      <w:r>
        <w:rPr>
          <w:sz w:val="24"/>
        </w:rPr>
        <w:t>czerwca</w:t>
      </w:r>
      <w:r w:rsidR="00B05B8A">
        <w:rPr>
          <w:sz w:val="24"/>
        </w:rPr>
        <w:t xml:space="preserve"> 200</w:t>
      </w:r>
      <w:r>
        <w:rPr>
          <w:sz w:val="24"/>
        </w:rPr>
        <w:t>3</w:t>
      </w:r>
      <w:r w:rsidR="00B05B8A">
        <w:rPr>
          <w:sz w:val="24"/>
        </w:rPr>
        <w:t xml:space="preserve">r. w sprawie </w:t>
      </w:r>
      <w:r>
        <w:rPr>
          <w:sz w:val="24"/>
        </w:rPr>
        <w:t>w sprawie info</w:t>
      </w:r>
      <w:r>
        <w:rPr>
          <w:sz w:val="24"/>
        </w:rPr>
        <w:t>r</w:t>
      </w:r>
      <w:r>
        <w:rPr>
          <w:sz w:val="24"/>
        </w:rPr>
        <w:t xml:space="preserve">macji dotyczącej bezpieczeństwa i ochrony zdrowia oraz planu bezpieczeństwa i ochrony zdrowia </w:t>
      </w:r>
      <w:r w:rsidR="00B05B8A">
        <w:rPr>
          <w:sz w:val="24"/>
        </w:rPr>
        <w:t xml:space="preserve">(Dz.U. </w:t>
      </w:r>
      <w:r>
        <w:rPr>
          <w:sz w:val="24"/>
        </w:rPr>
        <w:t>Nr 120 z 2003r.</w:t>
      </w:r>
      <w:r w:rsidR="00B05B8A">
        <w:rPr>
          <w:sz w:val="24"/>
        </w:rPr>
        <w:t xml:space="preserve">, poz. </w:t>
      </w:r>
      <w:r>
        <w:rPr>
          <w:sz w:val="24"/>
        </w:rPr>
        <w:t>1126</w:t>
      </w:r>
      <w:r w:rsidR="00B05B8A">
        <w:rPr>
          <w:sz w:val="24"/>
        </w:rPr>
        <w:t>).</w:t>
      </w:r>
    </w:p>
    <w:p w:rsidR="00081C77" w:rsidRDefault="00081C77" w:rsidP="00DC3376">
      <w:pPr>
        <w:numPr>
          <w:ilvl w:val="0"/>
          <w:numId w:val="23"/>
        </w:numPr>
        <w:tabs>
          <w:tab w:val="clear" w:pos="360"/>
        </w:tabs>
        <w:spacing w:line="360" w:lineRule="auto"/>
        <w:rPr>
          <w:sz w:val="24"/>
        </w:rPr>
      </w:pPr>
      <w:r>
        <w:rPr>
          <w:sz w:val="24"/>
        </w:rPr>
        <w:t>Rozporządzenie Minis</w:t>
      </w:r>
      <w:r w:rsidR="003D409D">
        <w:rPr>
          <w:sz w:val="24"/>
        </w:rPr>
        <w:t>tra Infrastruktury z dnia 19 marca 2003r. w sprawie bezpieczeństwa i h</w:t>
      </w:r>
      <w:r w:rsidR="003D409D">
        <w:rPr>
          <w:sz w:val="24"/>
        </w:rPr>
        <w:t>i</w:t>
      </w:r>
      <w:r w:rsidR="003D409D">
        <w:rPr>
          <w:sz w:val="24"/>
        </w:rPr>
        <w:t>gieny pracy podczas wykonywania robót budowlanych (Dz.U. Nr 47, poz. 401).</w:t>
      </w:r>
    </w:p>
    <w:p w:rsidR="00B05B8A" w:rsidRDefault="00B05B8A" w:rsidP="00DC3376">
      <w:pPr>
        <w:numPr>
          <w:ilvl w:val="0"/>
          <w:numId w:val="23"/>
        </w:numPr>
        <w:tabs>
          <w:tab w:val="clear" w:pos="360"/>
        </w:tabs>
        <w:spacing w:line="360" w:lineRule="auto"/>
        <w:rPr>
          <w:sz w:val="24"/>
        </w:rPr>
      </w:pPr>
      <w:r>
        <w:rPr>
          <w:sz w:val="24"/>
        </w:rPr>
        <w:t>Warunki techniczne wykonania i odbioru robót budowlano – montażowych. Tom I - Budo</w:t>
      </w:r>
      <w:r>
        <w:rPr>
          <w:sz w:val="24"/>
        </w:rPr>
        <w:t>w</w:t>
      </w:r>
      <w:r>
        <w:rPr>
          <w:sz w:val="24"/>
        </w:rPr>
        <w:t>nictwo.</w:t>
      </w:r>
    </w:p>
    <w:p w:rsidR="00B05B8A" w:rsidRDefault="00B05B8A" w:rsidP="00DC3376">
      <w:pPr>
        <w:spacing w:line="360" w:lineRule="auto"/>
        <w:rPr>
          <w:sz w:val="24"/>
        </w:rPr>
      </w:pPr>
    </w:p>
    <w:p w:rsidR="00B05B8A" w:rsidRDefault="00B05B8A">
      <w:pPr>
        <w:rPr>
          <w:sz w:val="24"/>
        </w:rPr>
      </w:pPr>
    </w:p>
    <w:sectPr w:rsidR="00B05B8A" w:rsidSect="00895078">
      <w:headerReference w:type="even" r:id="rId9"/>
      <w:headerReference w:type="default" r:id="rId10"/>
      <w:pgSz w:w="11907" w:h="16840" w:code="9"/>
      <w:pgMar w:top="1134" w:right="907" w:bottom="1134" w:left="1418" w:header="454" w:footer="454" w:gutter="0"/>
      <w:cols w:space="708"/>
      <w:titlePg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502BE" w:rsidRDefault="00D502BE">
      <w:r>
        <w:separator/>
      </w:r>
    </w:p>
  </w:endnote>
  <w:endnote w:type="continuationSeparator" w:id="0">
    <w:p w:rsidR="00D502BE" w:rsidRDefault="00D502B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  <w:embedRegular r:id="rId1" w:fontKey="{6D009051-F333-4B0C-A0C6-49011832B366}"/>
    <w:embedBold r:id="rId2" w:fontKey="{5F1BB21A-D677-445E-81DD-B09D099378C5}"/>
    <w:embedItalic r:id="rId3" w:fontKey="{E4EB264A-A841-4AF8-B4A1-839C48A1D438}"/>
    <w:embedBoldItalic r:id="rId4" w:fontKey="{6F2EAA86-4A74-48AF-93CE-CE046B51A626}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  <w:embedRegular r:id="rId5" w:fontKey="{DF358052-7705-48EE-A37C-ACA2D253C05D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  <w:embedRegular r:id="rId6" w:fontKey="{F534DA39-0BF8-4AFD-A86D-DC4B38F27E90}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  <w:embedRegular r:id="rId7" w:fontKey="{182A0DC2-AC5A-4225-AB64-497C9F59D63C}"/>
    <w:embedBold r:id="rId8" w:fontKey="{4F8A1588-CAA0-4110-9A0D-2B93AD9FF218}"/>
    <w:embedItalic r:id="rId9" w:fontKey="{15624A10-802B-4A0B-BB25-A6D3EE57F001}"/>
    <w:embedBoldItalic r:id="rId10" w:fontKey="{A262A1EF-2AC1-465D-A5AD-9F55CFA81326}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  <w:embedRegular r:id="rId11" w:fontKey="{0CCAAC63-C3C0-41A4-91BA-9A09A6D0562F}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  <w:embedRegular r:id="rId12" w:fontKey="{5D0C5DC9-A9C7-48A7-9D3D-D35C6FAD806F}"/>
    <w:embedBold r:id="rId13" w:fontKey="{0E40BD07-BDAD-4B3F-A4EA-19693B458867}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3F" w:csb1="00000000"/>
    <w:embedRegular r:id="rId14" w:fontKey="{33E9C1B3-2417-4302-9CBD-816CFF46610B}"/>
    <w:embedBold r:id="rId15" w:fontKey="{1528510E-4F96-424B-AD86-20A161050E62}"/>
    <w:embedBoldItalic r:id="rId16" w:fontKey="{FC2A5226-C8FE-411B-A1EA-A935DAE0EEFF}"/>
  </w:font>
  <w:font w:name="Tahoma">
    <w:panose1 w:val="020B0604030504040204"/>
    <w:charset w:val="EE"/>
    <w:family w:val="swiss"/>
    <w:pitch w:val="variable"/>
    <w:sig w:usb0="61002A87" w:usb1="80000000" w:usb2="00000008" w:usb3="00000000" w:csb0="000101FF" w:csb1="00000000"/>
    <w:embedRegular r:id="rId17" w:fontKey="{8710C82C-368D-4E8D-9F9D-523E5C1A58D6}"/>
    <w:embedBold r:id="rId18" w:fontKey="{5963AED9-10EE-4CD1-BCD7-A2BF34DCF606}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  <w:embedRegular r:id="rId19" w:fontKey="{17778679-3216-4BF6-8488-EF2431C60DF0}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  <w:embedRegular r:id="rId20" w:fontKey="{9D66477A-C43B-49EE-8199-4EF5607774EA}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502BE" w:rsidRDefault="00D502BE">
      <w:r>
        <w:separator/>
      </w:r>
    </w:p>
  </w:footnote>
  <w:footnote w:type="continuationSeparator" w:id="0">
    <w:p w:rsidR="00D502BE" w:rsidRDefault="00D502BE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F9F" w:rsidRDefault="00657F9F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end"/>
    </w:r>
  </w:p>
  <w:p w:rsidR="00657F9F" w:rsidRDefault="00657F9F">
    <w:pPr>
      <w:pStyle w:val="Nagwek"/>
      <w:ind w:right="360"/>
      <w:rPr>
        <w:rFonts w:ascii="Times New Roman" w:hAnsi="Times New Roman"/>
        <w:sz w:val="20"/>
      </w:rPr>
    </w:pPr>
  </w:p>
  <w:tbl>
    <w:tblPr>
      <w:tblW w:w="0" w:type="auto"/>
      <w:tblBorders>
        <w:bottom w:val="single" w:sz="6" w:space="0" w:color="auto"/>
      </w:tblBorders>
      <w:tblLayout w:type="fixed"/>
      <w:tblCellMar>
        <w:left w:w="70" w:type="dxa"/>
        <w:right w:w="70" w:type="dxa"/>
      </w:tblCellMar>
      <w:tblLook w:val="0000"/>
    </w:tblPr>
    <w:tblGrid>
      <w:gridCol w:w="921"/>
      <w:gridCol w:w="4819"/>
      <w:gridCol w:w="1769"/>
    </w:tblGrid>
    <w:tr w:rsidR="00657F9F">
      <w:tc>
        <w:tcPr>
          <w:tcW w:w="921" w:type="dxa"/>
          <w:tcBorders>
            <w:bottom w:val="single" w:sz="6" w:space="0" w:color="auto"/>
          </w:tcBorders>
        </w:tcPr>
        <w:p w:rsidR="00657F9F" w:rsidRDefault="00657F9F">
          <w:pPr>
            <w:pStyle w:val="Nagwek"/>
            <w:spacing w:after="120"/>
            <w:rPr>
              <w:rFonts w:ascii="Times New Roman" w:hAnsi="Times New Roman"/>
              <w:sz w:val="20"/>
            </w:rPr>
          </w:pPr>
        </w:p>
      </w:tc>
      <w:tc>
        <w:tcPr>
          <w:tcW w:w="4819" w:type="dxa"/>
        </w:tcPr>
        <w:p w:rsidR="00657F9F" w:rsidRDefault="00657F9F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Przebudowa kablowych linii energetycznych przy przebudowie i budowie dróg</w:t>
          </w:r>
        </w:p>
      </w:tc>
      <w:tc>
        <w:tcPr>
          <w:tcW w:w="1769" w:type="dxa"/>
        </w:tcPr>
        <w:p w:rsidR="00657F9F" w:rsidRDefault="00657F9F">
          <w:pPr>
            <w:pStyle w:val="Nagwek"/>
            <w:jc w:val="right"/>
            <w:rPr>
              <w:rFonts w:ascii="Times New Roman" w:hAnsi="Times New Roman"/>
              <w:sz w:val="20"/>
            </w:rPr>
          </w:pPr>
          <w:r>
            <w:rPr>
              <w:rFonts w:ascii="Times New Roman" w:hAnsi="Times New Roman"/>
              <w:i/>
              <w:sz w:val="20"/>
            </w:rPr>
            <w:t>D-01.03.02</w:t>
          </w:r>
        </w:p>
      </w:tc>
    </w:tr>
  </w:tbl>
  <w:p w:rsidR="00657F9F" w:rsidRDefault="00657F9F">
    <w:pPr>
      <w:pStyle w:val="Nagwek"/>
      <w:rPr>
        <w:rFonts w:ascii="Times New Roman" w:hAnsi="Times New Roman"/>
        <w:sz w:val="20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57F9F" w:rsidRDefault="00657F9F">
    <w:pPr>
      <w:pStyle w:val="Nagwek"/>
      <w:framePr w:wrap="around" w:vAnchor="text" w:hAnchor="margin" w:xAlign="right" w:y="1"/>
      <w:rPr>
        <w:rStyle w:val="Numerstrony"/>
      </w:rPr>
    </w:pPr>
    <w:r>
      <w:rPr>
        <w:rStyle w:val="Numerstrony"/>
      </w:rPr>
      <w:fldChar w:fldCharType="begin"/>
    </w:r>
    <w:r>
      <w:rPr>
        <w:rStyle w:val="Numerstrony"/>
      </w:rPr>
      <w:instrText xml:space="preserve">PAGE  </w:instrText>
    </w:r>
    <w:r>
      <w:rPr>
        <w:rStyle w:val="Numerstrony"/>
      </w:rPr>
      <w:fldChar w:fldCharType="separate"/>
    </w:r>
    <w:r w:rsidR="00E811BD">
      <w:rPr>
        <w:rStyle w:val="Numerstrony"/>
        <w:noProof/>
      </w:rPr>
      <w:t>14</w:t>
    </w:r>
    <w:r>
      <w:rPr>
        <w:rStyle w:val="Numerstrony"/>
      </w:rPr>
      <w:fldChar w:fldCharType="end"/>
    </w:r>
  </w:p>
  <w:p w:rsidR="00657F9F" w:rsidRPr="00895078" w:rsidRDefault="00657F9F" w:rsidP="00895078">
    <w:pPr>
      <w:pStyle w:val="Nagwek"/>
      <w:ind w:firstLine="709"/>
      <w:rPr>
        <w:sz w:val="16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03589C0A"/>
    <w:lvl w:ilvl="0">
      <w:numFmt w:val="bullet"/>
      <w:lvlText w:val="*"/>
      <w:lvlJc w:val="left"/>
    </w:lvl>
  </w:abstractNum>
  <w:abstractNum w:abstractNumId="1">
    <w:nsid w:val="06256062"/>
    <w:multiLevelType w:val="hybridMultilevel"/>
    <w:tmpl w:val="8F16A5AC"/>
    <w:lvl w:ilvl="0" w:tplc="165AE03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1958ABC8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9A18FF5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00EC26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1B4C7D5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4300E618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C4D6C58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9CD2B3F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82824AD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076735B2"/>
    <w:multiLevelType w:val="hybridMultilevel"/>
    <w:tmpl w:val="3218358E"/>
    <w:lvl w:ilvl="0" w:tplc="AD5063C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556A4B4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24647A3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6A42BC2E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3A66BA0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3A845AC4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85FCAB4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B0AA25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9B7088D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">
    <w:nsid w:val="08B66FDB"/>
    <w:multiLevelType w:val="hybridMultilevel"/>
    <w:tmpl w:val="047EBA72"/>
    <w:lvl w:ilvl="0" w:tplc="F6F2360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AF4C6264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5365054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134E022C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8BDCEB20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A8741B8C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2480BE28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BC82691A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9640C484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4">
    <w:nsid w:val="10326E2F"/>
    <w:multiLevelType w:val="singleLevel"/>
    <w:tmpl w:val="7CFADFC8"/>
    <w:lvl w:ilvl="0">
      <w:start w:val="1"/>
      <w:numFmt w:val="decimal"/>
      <w:lvlText w:val="6.2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abstractNum w:abstractNumId="5">
    <w:nsid w:val="19132DFF"/>
    <w:multiLevelType w:val="hybridMultilevel"/>
    <w:tmpl w:val="95CEACD4"/>
    <w:lvl w:ilvl="0" w:tplc="2D30DBA6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016084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AF70CF94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EB0A670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DBAE505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BB180A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DC6A734A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774C0110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D1092F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1C8A0E0A"/>
    <w:multiLevelType w:val="hybridMultilevel"/>
    <w:tmpl w:val="6C047446"/>
    <w:lvl w:ilvl="0" w:tplc="78887B3E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7AC2D40A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13BEAAA4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FB9E9936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1DE8C238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65AABF40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6D1EA5DE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D2E64FBC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40C4067C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7">
    <w:nsid w:val="20150005"/>
    <w:multiLevelType w:val="multilevel"/>
    <w:tmpl w:val="A02E7B80"/>
    <w:lvl w:ilvl="0">
      <w:start w:val="1"/>
      <w:numFmt w:val="decimal"/>
      <w:pStyle w:val="Nagwek1"/>
      <w:lvlText w:val="%1"/>
      <w:lvlJc w:val="left"/>
      <w:pPr>
        <w:tabs>
          <w:tab w:val="num" w:pos="432"/>
        </w:tabs>
        <w:ind w:left="432" w:hanging="432"/>
      </w:pPr>
      <w:rPr>
        <w:rFonts w:hint="default"/>
      </w:rPr>
    </w:lvl>
    <w:lvl w:ilvl="1">
      <w:start w:val="1"/>
      <w:numFmt w:val="decimal"/>
      <w:pStyle w:val="Nagwek2"/>
      <w:lvlText w:val="%1.%2"/>
      <w:lvlJc w:val="left"/>
      <w:pPr>
        <w:tabs>
          <w:tab w:val="num" w:pos="576"/>
        </w:tabs>
        <w:ind w:left="576" w:hanging="576"/>
      </w:pPr>
      <w:rPr>
        <w:rFonts w:hint="default"/>
      </w:rPr>
    </w:lvl>
    <w:lvl w:ilvl="2">
      <w:start w:val="1"/>
      <w:numFmt w:val="decimal"/>
      <w:pStyle w:val="Nagwek3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pStyle w:val="Nagwek4"/>
      <w:lvlText w:val="%1.%2.%3.%4"/>
      <w:lvlJc w:val="left"/>
      <w:pPr>
        <w:tabs>
          <w:tab w:val="num" w:pos="864"/>
        </w:tabs>
        <w:ind w:left="864" w:hanging="864"/>
      </w:pPr>
      <w:rPr>
        <w:rFonts w:hint="default"/>
      </w:rPr>
    </w:lvl>
    <w:lvl w:ilvl="4">
      <w:start w:val="1"/>
      <w:numFmt w:val="decimal"/>
      <w:pStyle w:val="Nagwek5"/>
      <w:lvlText w:val="%1.%2.%3.%4.%5"/>
      <w:lvlJc w:val="left"/>
      <w:pPr>
        <w:tabs>
          <w:tab w:val="num" w:pos="1008"/>
        </w:tabs>
        <w:ind w:left="1008" w:hanging="1008"/>
      </w:pPr>
      <w:rPr>
        <w:rFonts w:hint="default"/>
      </w:rPr>
    </w:lvl>
    <w:lvl w:ilvl="5">
      <w:start w:val="1"/>
      <w:numFmt w:val="decimal"/>
      <w:pStyle w:val="Nagwek6"/>
      <w:lvlText w:val="%1.%2.%3.%4.%5.%6"/>
      <w:lvlJc w:val="left"/>
      <w:pPr>
        <w:tabs>
          <w:tab w:val="num" w:pos="1152"/>
        </w:tabs>
        <w:ind w:left="1152" w:hanging="1152"/>
      </w:pPr>
      <w:rPr>
        <w:rFonts w:hint="default"/>
      </w:rPr>
    </w:lvl>
    <w:lvl w:ilvl="6">
      <w:start w:val="1"/>
      <w:numFmt w:val="decimal"/>
      <w:pStyle w:val="Nagwek7"/>
      <w:lvlText w:val="%1.%2.%3.%4.%5.%6.%7"/>
      <w:lvlJc w:val="left"/>
      <w:pPr>
        <w:tabs>
          <w:tab w:val="num" w:pos="1296"/>
        </w:tabs>
        <w:ind w:left="1296" w:hanging="1296"/>
      </w:pPr>
      <w:rPr>
        <w:rFonts w:hint="default"/>
      </w:rPr>
    </w:lvl>
    <w:lvl w:ilvl="7">
      <w:start w:val="1"/>
      <w:numFmt w:val="decimal"/>
      <w:pStyle w:val="Nagwek8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pStyle w:val="Nagwek9"/>
      <w:lvlText w:val="%1.%2.%3.%4.%5.%6.%7.%8.%9"/>
      <w:lvlJc w:val="left"/>
      <w:pPr>
        <w:tabs>
          <w:tab w:val="num" w:pos="1584"/>
        </w:tabs>
        <w:ind w:left="1584" w:hanging="1584"/>
      </w:pPr>
      <w:rPr>
        <w:rFonts w:hint="default"/>
      </w:rPr>
    </w:lvl>
  </w:abstractNum>
  <w:abstractNum w:abstractNumId="8">
    <w:nsid w:val="23B505AF"/>
    <w:multiLevelType w:val="singleLevel"/>
    <w:tmpl w:val="6BA8A55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9">
    <w:nsid w:val="2465773E"/>
    <w:multiLevelType w:val="singleLevel"/>
    <w:tmpl w:val="AEBCE9D4"/>
    <w:lvl w:ilvl="0">
      <w:start w:val="4"/>
      <w:numFmt w:val="decimal"/>
      <w:lvlText w:val="5.6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abstractNum w:abstractNumId="10">
    <w:nsid w:val="2AA70535"/>
    <w:multiLevelType w:val="hybridMultilevel"/>
    <w:tmpl w:val="E72651B8"/>
    <w:lvl w:ilvl="0" w:tplc="BE78931A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E8BADDB4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08A8B3E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4F8E7BBE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AC16789C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609A54E2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BEA41BB0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B2365AF0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18C22B1E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1">
    <w:nsid w:val="2ECF6722"/>
    <w:multiLevelType w:val="hybridMultilevel"/>
    <w:tmpl w:val="96F6DAF4"/>
    <w:lvl w:ilvl="0" w:tplc="651C6362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453A4C2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87601178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A3383AB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316426F2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94BEE0A2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21F4CFF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877E5812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D4EA3BA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2">
    <w:nsid w:val="37974E89"/>
    <w:multiLevelType w:val="singleLevel"/>
    <w:tmpl w:val="EBE8B24E"/>
    <w:lvl w:ilvl="0">
      <w:start w:val="6"/>
      <w:numFmt w:val="decimal"/>
      <w:lvlText w:val="6.2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abstractNum w:abstractNumId="13">
    <w:nsid w:val="3E6743F1"/>
    <w:multiLevelType w:val="singleLevel"/>
    <w:tmpl w:val="D2CA1FA0"/>
    <w:lvl w:ilvl="0">
      <w:start w:val="2"/>
      <w:numFmt w:val="decimal"/>
      <w:lvlText w:val="5.6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abstractNum w:abstractNumId="14">
    <w:nsid w:val="404D0388"/>
    <w:multiLevelType w:val="hybridMultilevel"/>
    <w:tmpl w:val="9CBED05C"/>
    <w:lvl w:ilvl="0" w:tplc="04150001">
      <w:start w:val="1"/>
      <w:numFmt w:val="bullet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15">
    <w:nsid w:val="484D7691"/>
    <w:multiLevelType w:val="hybridMultilevel"/>
    <w:tmpl w:val="D8A6ECDA"/>
    <w:lvl w:ilvl="0" w:tplc="D7D20AE4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4FF6ED9A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F63AD82E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83668FC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1C0AFC70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72A4E90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3F620884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2F7633F0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F56A53E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6">
    <w:nsid w:val="4A9333DB"/>
    <w:multiLevelType w:val="singleLevel"/>
    <w:tmpl w:val="047C433C"/>
    <w:lvl w:ilvl="0">
      <w:start w:val="1"/>
      <w:numFmt w:val="decimal"/>
      <w:lvlText w:val="5.6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abstractNum w:abstractNumId="17">
    <w:nsid w:val="4BCA41F6"/>
    <w:multiLevelType w:val="singleLevel"/>
    <w:tmpl w:val="6BA8A55E"/>
    <w:lvl w:ilvl="0">
      <w:start w:val="1"/>
      <w:numFmt w:val="lowerLetter"/>
      <w:lvlText w:val="%1)"/>
      <w:legacy w:legacy="1" w:legacySpace="0" w:legacyIndent="283"/>
      <w:lvlJc w:val="left"/>
      <w:pPr>
        <w:ind w:left="283" w:hanging="283"/>
      </w:pPr>
    </w:lvl>
  </w:abstractNum>
  <w:abstractNum w:abstractNumId="18">
    <w:nsid w:val="4F0F390D"/>
    <w:multiLevelType w:val="hybridMultilevel"/>
    <w:tmpl w:val="E6F04564"/>
    <w:lvl w:ilvl="0" w:tplc="C24C8072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2D00A396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38B8327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CA92D6BA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1E341FA2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E3EC7174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C78613DC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30940DD4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EB9C822C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9">
    <w:nsid w:val="52665261"/>
    <w:multiLevelType w:val="hybridMultilevel"/>
    <w:tmpl w:val="4C000CB2"/>
    <w:lvl w:ilvl="0" w:tplc="79067DA2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1102E4C6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26283422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D20CB90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E2BCE850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EEACECAA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CDC0FBBA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99A6EDFE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EC701D18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0">
    <w:nsid w:val="56507BCB"/>
    <w:multiLevelType w:val="hybridMultilevel"/>
    <w:tmpl w:val="F7FADB4C"/>
    <w:lvl w:ilvl="0" w:tplc="89561562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A4A8516C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27EC0A60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58809060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554837FC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16505430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12C0BCFC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AD5E896A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77A4790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1">
    <w:nsid w:val="59111AC8"/>
    <w:multiLevelType w:val="singleLevel"/>
    <w:tmpl w:val="B3AC721E"/>
    <w:lvl w:ilvl="0">
      <w:start w:val="4"/>
      <w:numFmt w:val="decimal"/>
      <w:lvlText w:val="6.2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abstractNum w:abstractNumId="22">
    <w:nsid w:val="5B1C0476"/>
    <w:multiLevelType w:val="singleLevel"/>
    <w:tmpl w:val="C500395A"/>
    <w:lvl w:ilvl="0">
      <w:start w:val="3"/>
      <w:numFmt w:val="decimal"/>
      <w:lvlText w:val="5.6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abstractNum w:abstractNumId="23">
    <w:nsid w:val="6722499B"/>
    <w:multiLevelType w:val="singleLevel"/>
    <w:tmpl w:val="F9780174"/>
    <w:lvl w:ilvl="0">
      <w:start w:val="1"/>
      <w:numFmt w:val="decimal"/>
      <w:lvlText w:val="%1)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 w:val="0"/>
        <w:i w:val="0"/>
        <w:sz w:val="20"/>
        <w:u w:val="none"/>
      </w:rPr>
    </w:lvl>
  </w:abstractNum>
  <w:abstractNum w:abstractNumId="24">
    <w:nsid w:val="6A6F735D"/>
    <w:multiLevelType w:val="singleLevel"/>
    <w:tmpl w:val="A6F0F808"/>
    <w:lvl w:ilvl="0">
      <w:start w:val="2"/>
      <w:numFmt w:val="decimal"/>
      <w:lvlText w:val="6.2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abstractNum w:abstractNumId="25">
    <w:nsid w:val="6B514354"/>
    <w:multiLevelType w:val="hybridMultilevel"/>
    <w:tmpl w:val="66BEDD30"/>
    <w:lvl w:ilvl="0" w:tplc="EF2AB5D4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36D0230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8B3E4C9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8214CEF2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BA3407C8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E0AA92E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73422C2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BA3E767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3BF69754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6">
    <w:nsid w:val="6BCF3A24"/>
    <w:multiLevelType w:val="hybridMultilevel"/>
    <w:tmpl w:val="4BC073F8"/>
    <w:lvl w:ilvl="0" w:tplc="1678530A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2348F0A2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39AE2D4E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EF6AEA4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7CA675F4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74CC29FE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7A9EA19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50064D98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4BAC5282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7">
    <w:nsid w:val="6CA70271"/>
    <w:multiLevelType w:val="multilevel"/>
    <w:tmpl w:val="B1D84F7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>
      <w:start w:val="2"/>
      <w:numFmt w:val="decimal"/>
      <w:lvlText w:val="%1.%2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1800"/>
        </w:tabs>
        <w:ind w:left="180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28">
    <w:nsid w:val="6F0D1DEF"/>
    <w:multiLevelType w:val="hybridMultilevel"/>
    <w:tmpl w:val="24B8038C"/>
    <w:lvl w:ilvl="0" w:tplc="4FB89E88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6A883A6C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9C5E515A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6DB645D2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E90E7B1A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14F208EA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7DB4ED14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D08E7D86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1C38E466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29">
    <w:nsid w:val="72EB6BDB"/>
    <w:multiLevelType w:val="singleLevel"/>
    <w:tmpl w:val="E7FA0DB4"/>
    <w:lvl w:ilvl="0">
      <w:start w:val="1"/>
      <w:numFmt w:val="decimal"/>
      <w:lvlText w:val="1.4.%1. "/>
      <w:legacy w:legacy="1" w:legacySpace="0" w:legacyIndent="283"/>
      <w:lvlJc w:val="left"/>
      <w:pPr>
        <w:ind w:left="283" w:hanging="283"/>
      </w:pPr>
      <w:rPr>
        <w:rFonts w:ascii="Times New Roman" w:hAnsi="Times New Roman" w:cs="Times New Roman" w:hint="default"/>
        <w:b/>
        <w:i w:val="0"/>
        <w:sz w:val="20"/>
        <w:u w:val="none"/>
      </w:rPr>
    </w:lvl>
  </w:abstractNum>
  <w:abstractNum w:abstractNumId="30">
    <w:nsid w:val="76211EFA"/>
    <w:multiLevelType w:val="singleLevel"/>
    <w:tmpl w:val="CC06A822"/>
    <w:lvl w:ilvl="0">
      <w:start w:val="3"/>
      <w:numFmt w:val="decimal"/>
      <w:lvlText w:val="6.2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abstractNum w:abstractNumId="31">
    <w:nsid w:val="7E845BA7"/>
    <w:multiLevelType w:val="singleLevel"/>
    <w:tmpl w:val="792872BC"/>
    <w:lvl w:ilvl="0">
      <w:start w:val="5"/>
      <w:numFmt w:val="decimal"/>
      <w:lvlText w:val="6.2.%1. "/>
      <w:lvlJc w:val="left"/>
      <w:pPr>
        <w:tabs>
          <w:tab w:val="num" w:pos="0"/>
        </w:tabs>
        <w:ind w:left="283" w:hanging="283"/>
      </w:pPr>
      <w:rPr>
        <w:rFonts w:ascii="Times New Roman" w:hAnsi="Times New Roman" w:cs="Times New Roman" w:hint="default"/>
        <w:b/>
        <w:i w:val="0"/>
        <w:sz w:val="24"/>
        <w:szCs w:val="24"/>
        <w:u w:val="none"/>
      </w:rPr>
    </w:lvl>
  </w:abstractNum>
  <w:num w:numId="1">
    <w:abstractNumId w:val="29"/>
  </w:num>
  <w:num w:numId="2">
    <w:abstractNumId w:val="0"/>
    <w:lvlOverride w:ilvl="0">
      <w:lvl w:ilvl="0">
        <w:start w:val="1"/>
        <w:numFmt w:val="bullet"/>
        <w:lvlText w:val=""/>
        <w:legacy w:legacy="1" w:legacySpace="0" w:legacyIndent="283"/>
        <w:lvlJc w:val="left"/>
        <w:pPr>
          <w:ind w:left="283" w:hanging="283"/>
        </w:pPr>
        <w:rPr>
          <w:rFonts w:ascii="Symbol" w:hAnsi="Symbol" w:hint="default"/>
          <w:sz w:val="24"/>
        </w:rPr>
      </w:lvl>
    </w:lvlOverride>
  </w:num>
  <w:num w:numId="3">
    <w:abstractNumId w:val="16"/>
  </w:num>
  <w:num w:numId="4">
    <w:abstractNumId w:val="13"/>
  </w:num>
  <w:num w:numId="5">
    <w:abstractNumId w:val="8"/>
  </w:num>
  <w:num w:numId="6">
    <w:abstractNumId w:val="22"/>
  </w:num>
  <w:num w:numId="7">
    <w:abstractNumId w:val="17"/>
  </w:num>
  <w:num w:numId="8">
    <w:abstractNumId w:val="9"/>
  </w:num>
  <w:num w:numId="9">
    <w:abstractNumId w:val="23"/>
  </w:num>
  <w:num w:numId="10">
    <w:abstractNumId w:val="4"/>
  </w:num>
  <w:num w:numId="11">
    <w:abstractNumId w:val="24"/>
  </w:num>
  <w:num w:numId="12">
    <w:abstractNumId w:val="30"/>
  </w:num>
  <w:num w:numId="13">
    <w:abstractNumId w:val="21"/>
  </w:num>
  <w:num w:numId="14">
    <w:abstractNumId w:val="31"/>
  </w:num>
  <w:num w:numId="15">
    <w:abstractNumId w:val="12"/>
  </w:num>
  <w:num w:numId="16">
    <w:abstractNumId w:val="20"/>
  </w:num>
  <w:num w:numId="17">
    <w:abstractNumId w:val="3"/>
  </w:num>
  <w:num w:numId="18">
    <w:abstractNumId w:val="10"/>
  </w:num>
  <w:num w:numId="19">
    <w:abstractNumId w:val="15"/>
  </w:num>
  <w:num w:numId="20">
    <w:abstractNumId w:val="6"/>
  </w:num>
  <w:num w:numId="21">
    <w:abstractNumId w:val="18"/>
  </w:num>
  <w:num w:numId="22">
    <w:abstractNumId w:val="28"/>
  </w:num>
  <w:num w:numId="23">
    <w:abstractNumId w:val="19"/>
  </w:num>
  <w:num w:numId="24">
    <w:abstractNumId w:val="2"/>
  </w:num>
  <w:num w:numId="25">
    <w:abstractNumId w:val="11"/>
  </w:num>
  <w:num w:numId="26">
    <w:abstractNumId w:val="1"/>
  </w:num>
  <w:num w:numId="27">
    <w:abstractNumId w:val="25"/>
  </w:num>
  <w:num w:numId="28">
    <w:abstractNumId w:val="26"/>
  </w:num>
  <w:num w:numId="29">
    <w:abstractNumId w:val="5"/>
  </w:num>
  <w:num w:numId="30">
    <w:abstractNumId w:val="27"/>
  </w:num>
  <w:num w:numId="31">
    <w:abstractNumId w:val="7"/>
  </w:num>
  <w:num w:numId="32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3">
    <w:abstractNumId w:val="14"/>
  </w:num>
  <w:num w:numId="34">
    <w:abstractNumId w:val="7"/>
  </w:num>
  <w:numIdMacAtCleanup w:val="3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TrueTypeFonts/>
  <w:embedSystemFonts/>
  <w:proofState w:spelling="clean"/>
  <w:attachedTemplate r:id="rId1"/>
  <w:stylePaneFormatFilter w:val="3F01"/>
  <w:defaultTabStop w:val="709"/>
  <w:autoHyphenation/>
  <w:hyphenationZone w:val="142"/>
  <w:doNotHyphenateCaps/>
  <w:drawingGridHorizontalSpacing w:val="120"/>
  <w:drawingGridVerticalSpacing w:val="120"/>
  <w:displayVerticalDrawingGridEvery w:val="0"/>
  <w:doNotUseMarginsForDrawingGridOrigi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ED2CE7"/>
    <w:rsid w:val="00023B8E"/>
    <w:rsid w:val="00023DD9"/>
    <w:rsid w:val="00035905"/>
    <w:rsid w:val="0005112B"/>
    <w:rsid w:val="00061CC3"/>
    <w:rsid w:val="00081C77"/>
    <w:rsid w:val="00085211"/>
    <w:rsid w:val="000B41C0"/>
    <w:rsid w:val="001014E2"/>
    <w:rsid w:val="0011346E"/>
    <w:rsid w:val="001144ED"/>
    <w:rsid w:val="00132BBE"/>
    <w:rsid w:val="00160795"/>
    <w:rsid w:val="00163DEA"/>
    <w:rsid w:val="00165324"/>
    <w:rsid w:val="00166C17"/>
    <w:rsid w:val="00191D6B"/>
    <w:rsid w:val="00193424"/>
    <w:rsid w:val="001C365A"/>
    <w:rsid w:val="001D687E"/>
    <w:rsid w:val="002035A1"/>
    <w:rsid w:val="0022204B"/>
    <w:rsid w:val="00227330"/>
    <w:rsid w:val="00231830"/>
    <w:rsid w:val="002B4141"/>
    <w:rsid w:val="002C2D8A"/>
    <w:rsid w:val="002C5488"/>
    <w:rsid w:val="002D27C3"/>
    <w:rsid w:val="00332B37"/>
    <w:rsid w:val="003431B7"/>
    <w:rsid w:val="003A58DB"/>
    <w:rsid w:val="003D409D"/>
    <w:rsid w:val="00403C58"/>
    <w:rsid w:val="004500F5"/>
    <w:rsid w:val="00461B27"/>
    <w:rsid w:val="0047393D"/>
    <w:rsid w:val="00486008"/>
    <w:rsid w:val="004B42F1"/>
    <w:rsid w:val="004E4EC9"/>
    <w:rsid w:val="004F28EB"/>
    <w:rsid w:val="00536A37"/>
    <w:rsid w:val="005523D8"/>
    <w:rsid w:val="0059000F"/>
    <w:rsid w:val="005945CD"/>
    <w:rsid w:val="005A0234"/>
    <w:rsid w:val="005A3751"/>
    <w:rsid w:val="005B60E2"/>
    <w:rsid w:val="005C2EAB"/>
    <w:rsid w:val="005D003A"/>
    <w:rsid w:val="005D4C47"/>
    <w:rsid w:val="00605853"/>
    <w:rsid w:val="00651C08"/>
    <w:rsid w:val="00657692"/>
    <w:rsid w:val="00657F9F"/>
    <w:rsid w:val="00663A25"/>
    <w:rsid w:val="00681C54"/>
    <w:rsid w:val="006C5AFA"/>
    <w:rsid w:val="006E55AD"/>
    <w:rsid w:val="006F22DE"/>
    <w:rsid w:val="00703DAA"/>
    <w:rsid w:val="00707804"/>
    <w:rsid w:val="00710E62"/>
    <w:rsid w:val="007264FB"/>
    <w:rsid w:val="00731EE2"/>
    <w:rsid w:val="007400C9"/>
    <w:rsid w:val="00780F9F"/>
    <w:rsid w:val="007C49C1"/>
    <w:rsid w:val="00801E8D"/>
    <w:rsid w:val="00817732"/>
    <w:rsid w:val="0083445C"/>
    <w:rsid w:val="00841C68"/>
    <w:rsid w:val="00844478"/>
    <w:rsid w:val="008870B0"/>
    <w:rsid w:val="00894503"/>
    <w:rsid w:val="00895078"/>
    <w:rsid w:val="008A4438"/>
    <w:rsid w:val="008A5C9F"/>
    <w:rsid w:val="008C16D6"/>
    <w:rsid w:val="008C3C1B"/>
    <w:rsid w:val="008F4C11"/>
    <w:rsid w:val="00913553"/>
    <w:rsid w:val="00953289"/>
    <w:rsid w:val="009708A7"/>
    <w:rsid w:val="009876FE"/>
    <w:rsid w:val="009B5BC7"/>
    <w:rsid w:val="009D7562"/>
    <w:rsid w:val="009D7C18"/>
    <w:rsid w:val="009F5EBD"/>
    <w:rsid w:val="00A26C57"/>
    <w:rsid w:val="00A33368"/>
    <w:rsid w:val="00A86A8E"/>
    <w:rsid w:val="00AA654B"/>
    <w:rsid w:val="00AB0BAD"/>
    <w:rsid w:val="00AB1611"/>
    <w:rsid w:val="00AB5221"/>
    <w:rsid w:val="00B01A48"/>
    <w:rsid w:val="00B05B8A"/>
    <w:rsid w:val="00B10B9C"/>
    <w:rsid w:val="00B12D18"/>
    <w:rsid w:val="00B24667"/>
    <w:rsid w:val="00B27BC0"/>
    <w:rsid w:val="00B87597"/>
    <w:rsid w:val="00B94284"/>
    <w:rsid w:val="00BE6C26"/>
    <w:rsid w:val="00C01432"/>
    <w:rsid w:val="00C102FB"/>
    <w:rsid w:val="00C23EAB"/>
    <w:rsid w:val="00C407C9"/>
    <w:rsid w:val="00CD0DA6"/>
    <w:rsid w:val="00D43D3C"/>
    <w:rsid w:val="00D502BE"/>
    <w:rsid w:val="00D60140"/>
    <w:rsid w:val="00D777CD"/>
    <w:rsid w:val="00DA5FC7"/>
    <w:rsid w:val="00DC0A04"/>
    <w:rsid w:val="00DC25DD"/>
    <w:rsid w:val="00DC3376"/>
    <w:rsid w:val="00DD0434"/>
    <w:rsid w:val="00DE0D34"/>
    <w:rsid w:val="00DE4CFB"/>
    <w:rsid w:val="00E2466E"/>
    <w:rsid w:val="00E31065"/>
    <w:rsid w:val="00E63788"/>
    <w:rsid w:val="00E811BD"/>
    <w:rsid w:val="00E825C3"/>
    <w:rsid w:val="00EA03F5"/>
    <w:rsid w:val="00EB42BB"/>
    <w:rsid w:val="00EB6DBB"/>
    <w:rsid w:val="00EC7192"/>
    <w:rsid w:val="00ED2CE7"/>
    <w:rsid w:val="00ED74DC"/>
    <w:rsid w:val="00EE29B4"/>
    <w:rsid w:val="00EF6272"/>
    <w:rsid w:val="00F053BA"/>
    <w:rsid w:val="00F4094D"/>
    <w:rsid w:val="00F45418"/>
    <w:rsid w:val="00F827C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aliases w:val="tekst"/>
    <w:qFormat/>
    <w:rsid w:val="00B27BC0"/>
    <w:pPr>
      <w:overflowPunct w:val="0"/>
      <w:autoSpaceDE w:val="0"/>
      <w:autoSpaceDN w:val="0"/>
      <w:adjustRightInd w:val="0"/>
      <w:jc w:val="both"/>
      <w:textAlignment w:val="baseline"/>
    </w:pPr>
  </w:style>
  <w:style w:type="paragraph" w:styleId="Nagwek1">
    <w:name w:val="heading 1"/>
    <w:basedOn w:val="Normalny"/>
    <w:next w:val="Normalny"/>
    <w:qFormat/>
    <w:rsid w:val="00844478"/>
    <w:pPr>
      <w:keepNext/>
      <w:keepLines/>
      <w:numPr>
        <w:numId w:val="31"/>
      </w:numPr>
      <w:suppressAutoHyphens/>
      <w:spacing w:before="240" w:after="120"/>
      <w:outlineLvl w:val="0"/>
    </w:pPr>
    <w:rPr>
      <w:b/>
      <w:caps/>
      <w:kern w:val="28"/>
      <w:sz w:val="24"/>
    </w:rPr>
  </w:style>
  <w:style w:type="paragraph" w:styleId="Nagwek2">
    <w:name w:val="heading 2"/>
    <w:basedOn w:val="Normalny"/>
    <w:next w:val="Normalny"/>
    <w:qFormat/>
    <w:rsid w:val="00B27BC0"/>
    <w:pPr>
      <w:keepNext/>
      <w:numPr>
        <w:ilvl w:val="1"/>
        <w:numId w:val="31"/>
      </w:numPr>
      <w:spacing w:before="120" w:after="120"/>
      <w:outlineLvl w:val="1"/>
    </w:pPr>
    <w:rPr>
      <w:b/>
    </w:rPr>
  </w:style>
  <w:style w:type="paragraph" w:styleId="Nagwek3">
    <w:name w:val="heading 3"/>
    <w:basedOn w:val="Normalny"/>
    <w:next w:val="Normalny"/>
    <w:qFormat/>
    <w:rsid w:val="00B05B8A"/>
    <w:pPr>
      <w:keepNext/>
      <w:numPr>
        <w:ilvl w:val="2"/>
        <w:numId w:val="31"/>
      </w:numPr>
      <w:spacing w:before="60" w:after="60"/>
      <w:outlineLvl w:val="2"/>
    </w:pPr>
    <w:rPr>
      <w:b/>
      <w:sz w:val="24"/>
    </w:rPr>
  </w:style>
  <w:style w:type="paragraph" w:styleId="Nagwek4">
    <w:name w:val="heading 4"/>
    <w:basedOn w:val="Normalny"/>
    <w:next w:val="Normalny"/>
    <w:qFormat/>
    <w:rsid w:val="00B27BC0"/>
    <w:pPr>
      <w:keepNext/>
      <w:numPr>
        <w:ilvl w:val="3"/>
        <w:numId w:val="31"/>
      </w:numPr>
      <w:jc w:val="center"/>
      <w:outlineLvl w:val="3"/>
    </w:pPr>
    <w:rPr>
      <w:b/>
      <w:sz w:val="24"/>
    </w:rPr>
  </w:style>
  <w:style w:type="paragraph" w:styleId="Nagwek5">
    <w:name w:val="heading 5"/>
    <w:basedOn w:val="Normalny"/>
    <w:next w:val="Normalny"/>
    <w:qFormat/>
    <w:rsid w:val="00B27BC0"/>
    <w:pPr>
      <w:keepNext/>
      <w:numPr>
        <w:ilvl w:val="4"/>
        <w:numId w:val="31"/>
      </w:numPr>
      <w:overflowPunct/>
      <w:autoSpaceDE/>
      <w:autoSpaceDN/>
      <w:adjustRightInd/>
      <w:jc w:val="center"/>
      <w:textAlignment w:val="auto"/>
      <w:outlineLvl w:val="4"/>
    </w:pPr>
    <w:rPr>
      <w:b/>
      <w:sz w:val="28"/>
    </w:rPr>
  </w:style>
  <w:style w:type="paragraph" w:styleId="Nagwek6">
    <w:name w:val="heading 6"/>
    <w:basedOn w:val="Normalny"/>
    <w:next w:val="Normalny"/>
    <w:qFormat/>
    <w:rsid w:val="00ED2CE7"/>
    <w:pPr>
      <w:numPr>
        <w:ilvl w:val="5"/>
        <w:numId w:val="31"/>
      </w:numPr>
      <w:spacing w:before="240" w:after="60"/>
      <w:outlineLvl w:val="5"/>
    </w:pPr>
    <w:rPr>
      <w:b/>
      <w:bCs/>
      <w:sz w:val="22"/>
      <w:szCs w:val="22"/>
    </w:rPr>
  </w:style>
  <w:style w:type="paragraph" w:styleId="Nagwek7">
    <w:name w:val="heading 7"/>
    <w:basedOn w:val="Normalny"/>
    <w:next w:val="Normalny"/>
    <w:qFormat/>
    <w:rsid w:val="00844478"/>
    <w:pPr>
      <w:numPr>
        <w:ilvl w:val="6"/>
        <w:numId w:val="31"/>
      </w:numPr>
      <w:spacing w:before="240" w:after="60"/>
      <w:outlineLvl w:val="6"/>
    </w:pPr>
    <w:rPr>
      <w:sz w:val="24"/>
      <w:szCs w:val="24"/>
    </w:rPr>
  </w:style>
  <w:style w:type="paragraph" w:styleId="Nagwek8">
    <w:name w:val="heading 8"/>
    <w:basedOn w:val="Normalny"/>
    <w:next w:val="Normalny"/>
    <w:qFormat/>
    <w:rsid w:val="00844478"/>
    <w:pPr>
      <w:numPr>
        <w:ilvl w:val="7"/>
        <w:numId w:val="31"/>
      </w:numPr>
      <w:spacing w:before="240" w:after="60"/>
      <w:outlineLvl w:val="7"/>
    </w:pPr>
    <w:rPr>
      <w:i/>
      <w:iCs/>
      <w:sz w:val="24"/>
      <w:szCs w:val="24"/>
    </w:rPr>
  </w:style>
  <w:style w:type="paragraph" w:styleId="Nagwek9">
    <w:name w:val="heading 9"/>
    <w:basedOn w:val="Normalny"/>
    <w:next w:val="Normalny"/>
    <w:qFormat/>
    <w:rsid w:val="00844478"/>
    <w:pPr>
      <w:numPr>
        <w:ilvl w:val="8"/>
        <w:numId w:val="31"/>
      </w:numPr>
      <w:spacing w:before="240" w:after="60"/>
      <w:outlineLvl w:val="8"/>
    </w:pPr>
    <w:rPr>
      <w:rFonts w:ascii="Arial" w:hAnsi="Arial" w:cs="Arial"/>
      <w:sz w:val="22"/>
      <w:szCs w:val="22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Spistreci1">
    <w:name w:val="toc 1"/>
    <w:basedOn w:val="Normalny"/>
    <w:next w:val="Normalny"/>
    <w:uiPriority w:val="39"/>
    <w:rsid w:val="00B27BC0"/>
    <w:pPr>
      <w:jc w:val="left"/>
    </w:pPr>
    <w:rPr>
      <w:b/>
      <w:caps/>
      <w:sz w:val="24"/>
    </w:rPr>
  </w:style>
  <w:style w:type="paragraph" w:styleId="Spistreci2">
    <w:name w:val="toc 2"/>
    <w:basedOn w:val="Normalny"/>
    <w:next w:val="Normalny"/>
    <w:uiPriority w:val="39"/>
    <w:rsid w:val="00B27BC0"/>
    <w:pPr>
      <w:ind w:left="198"/>
    </w:pPr>
    <w:rPr>
      <w:sz w:val="24"/>
      <w:szCs w:val="24"/>
    </w:rPr>
  </w:style>
  <w:style w:type="paragraph" w:styleId="Spistreci3">
    <w:name w:val="toc 3"/>
    <w:basedOn w:val="Normalny"/>
    <w:next w:val="Normalny"/>
    <w:uiPriority w:val="39"/>
    <w:rsid w:val="00B27BC0"/>
    <w:pPr>
      <w:tabs>
        <w:tab w:val="right" w:leader="dot" w:pos="7371"/>
      </w:tabs>
      <w:ind w:left="400"/>
      <w:jc w:val="left"/>
    </w:pPr>
  </w:style>
  <w:style w:type="paragraph" w:styleId="Spistreci4">
    <w:name w:val="toc 4"/>
    <w:basedOn w:val="Normalny"/>
    <w:next w:val="Normalny"/>
    <w:semiHidden/>
    <w:rsid w:val="00B27BC0"/>
    <w:pPr>
      <w:tabs>
        <w:tab w:val="right" w:leader="dot" w:pos="7371"/>
      </w:tabs>
      <w:ind w:left="600"/>
      <w:jc w:val="left"/>
    </w:pPr>
    <w:rPr>
      <w:sz w:val="18"/>
    </w:rPr>
  </w:style>
  <w:style w:type="paragraph" w:styleId="Spistreci5">
    <w:name w:val="toc 5"/>
    <w:basedOn w:val="Normalny"/>
    <w:next w:val="Normalny"/>
    <w:semiHidden/>
    <w:rsid w:val="00B27BC0"/>
    <w:pPr>
      <w:tabs>
        <w:tab w:val="right" w:leader="dot" w:pos="7371"/>
      </w:tabs>
      <w:ind w:left="800"/>
      <w:jc w:val="left"/>
    </w:pPr>
    <w:rPr>
      <w:sz w:val="18"/>
    </w:rPr>
  </w:style>
  <w:style w:type="paragraph" w:styleId="Spistreci6">
    <w:name w:val="toc 6"/>
    <w:basedOn w:val="Normalny"/>
    <w:next w:val="Normalny"/>
    <w:semiHidden/>
    <w:rsid w:val="00B27BC0"/>
    <w:pPr>
      <w:tabs>
        <w:tab w:val="right" w:leader="dot" w:pos="7371"/>
      </w:tabs>
      <w:ind w:left="1000"/>
      <w:jc w:val="left"/>
    </w:pPr>
    <w:rPr>
      <w:sz w:val="18"/>
    </w:rPr>
  </w:style>
  <w:style w:type="paragraph" w:styleId="Spistreci7">
    <w:name w:val="toc 7"/>
    <w:basedOn w:val="Normalny"/>
    <w:next w:val="Normalny"/>
    <w:semiHidden/>
    <w:rsid w:val="00B27BC0"/>
    <w:pPr>
      <w:tabs>
        <w:tab w:val="right" w:leader="dot" w:pos="7371"/>
      </w:tabs>
      <w:ind w:left="1200"/>
      <w:jc w:val="left"/>
    </w:pPr>
    <w:rPr>
      <w:sz w:val="18"/>
    </w:rPr>
  </w:style>
  <w:style w:type="paragraph" w:styleId="Spistreci8">
    <w:name w:val="toc 8"/>
    <w:basedOn w:val="Normalny"/>
    <w:next w:val="Normalny"/>
    <w:semiHidden/>
    <w:rsid w:val="00B27BC0"/>
    <w:pPr>
      <w:tabs>
        <w:tab w:val="right" w:leader="dot" w:pos="7371"/>
      </w:tabs>
      <w:ind w:left="1400"/>
      <w:jc w:val="left"/>
    </w:pPr>
    <w:rPr>
      <w:sz w:val="18"/>
    </w:rPr>
  </w:style>
  <w:style w:type="paragraph" w:styleId="Spistreci9">
    <w:name w:val="toc 9"/>
    <w:basedOn w:val="Normalny"/>
    <w:next w:val="Normalny"/>
    <w:semiHidden/>
    <w:rsid w:val="00B27BC0"/>
    <w:pPr>
      <w:tabs>
        <w:tab w:val="right" w:leader="dot" w:pos="7371"/>
      </w:tabs>
      <w:ind w:left="1600"/>
      <w:jc w:val="left"/>
    </w:pPr>
    <w:rPr>
      <w:sz w:val="18"/>
    </w:rPr>
  </w:style>
  <w:style w:type="character" w:styleId="Numerstrony">
    <w:name w:val="page number"/>
    <w:basedOn w:val="Domylnaczcionkaakapitu"/>
    <w:rsid w:val="00B27BC0"/>
  </w:style>
  <w:style w:type="paragraph" w:customStyle="1" w:styleId="StylIwony">
    <w:name w:val="Styl Iwony"/>
    <w:basedOn w:val="Normalny"/>
    <w:rsid w:val="00B27BC0"/>
    <w:pPr>
      <w:spacing w:before="120" w:after="120"/>
    </w:pPr>
    <w:rPr>
      <w:rFonts w:ascii="Bookman Old Style" w:hAnsi="Bookman Old Style"/>
      <w:sz w:val="24"/>
    </w:rPr>
  </w:style>
  <w:style w:type="paragraph" w:styleId="Nagwek">
    <w:name w:val="header"/>
    <w:basedOn w:val="Normalny"/>
    <w:link w:val="NagwekZnak"/>
    <w:rsid w:val="00B27BC0"/>
    <w:pPr>
      <w:tabs>
        <w:tab w:val="center" w:pos="4536"/>
        <w:tab w:val="right" w:pos="9072"/>
      </w:tabs>
      <w:jc w:val="left"/>
    </w:pPr>
    <w:rPr>
      <w:rFonts w:ascii="Century Gothic" w:hAnsi="Century Gothic"/>
      <w:sz w:val="24"/>
    </w:rPr>
  </w:style>
  <w:style w:type="paragraph" w:styleId="Stopka">
    <w:name w:val="footer"/>
    <w:basedOn w:val="Normalny"/>
    <w:rsid w:val="00B27BC0"/>
    <w:pPr>
      <w:tabs>
        <w:tab w:val="center" w:pos="4536"/>
        <w:tab w:val="right" w:pos="9072"/>
      </w:tabs>
    </w:pPr>
  </w:style>
  <w:style w:type="paragraph" w:styleId="Tekstprzypisudolnego">
    <w:name w:val="footnote text"/>
    <w:basedOn w:val="Normalny"/>
    <w:semiHidden/>
    <w:rsid w:val="00B27BC0"/>
  </w:style>
  <w:style w:type="paragraph" w:customStyle="1" w:styleId="tekstost">
    <w:name w:val="tekst ost"/>
    <w:basedOn w:val="Normalny"/>
    <w:rsid w:val="00B27BC0"/>
  </w:style>
  <w:style w:type="character" w:styleId="Odwoanieprzypisudolnego">
    <w:name w:val="footnote reference"/>
    <w:basedOn w:val="Domylnaczcionkaakapitu"/>
    <w:semiHidden/>
    <w:rsid w:val="00B27BC0"/>
    <w:rPr>
      <w:vertAlign w:val="superscript"/>
    </w:rPr>
  </w:style>
  <w:style w:type="character" w:styleId="Hipercze">
    <w:name w:val="Hyperlink"/>
    <w:basedOn w:val="Domylnaczcionkaakapitu"/>
    <w:uiPriority w:val="99"/>
    <w:rsid w:val="00B27BC0"/>
    <w:rPr>
      <w:color w:val="0000FF"/>
      <w:u w:val="single"/>
    </w:rPr>
  </w:style>
  <w:style w:type="paragraph" w:customStyle="1" w:styleId="StylSpistreci1Przed0ptPo0pt">
    <w:name w:val="Styl Spis treści 1 + Przed:  0 pt Po:  0 pt"/>
    <w:basedOn w:val="Spistreci1"/>
    <w:rsid w:val="00B27BC0"/>
    <w:pPr>
      <w:jc w:val="both"/>
    </w:pPr>
    <w:rPr>
      <w:bCs/>
      <w:szCs w:val="24"/>
    </w:rPr>
  </w:style>
  <w:style w:type="paragraph" w:customStyle="1" w:styleId="StylSpistreci1WyjustowanyPrzed0ptPo0pt">
    <w:name w:val="Styl Spis treści 1 + Wyjustowany Przed:  0 pt Po:  0 pt"/>
    <w:basedOn w:val="Spistreci1"/>
    <w:rsid w:val="00B27BC0"/>
    <w:pPr>
      <w:jc w:val="both"/>
    </w:pPr>
    <w:rPr>
      <w:bCs/>
    </w:rPr>
  </w:style>
  <w:style w:type="paragraph" w:styleId="Tekstpodstawowy">
    <w:name w:val="Body Text"/>
    <w:basedOn w:val="Normalny"/>
    <w:rsid w:val="00B27BC0"/>
    <w:pPr>
      <w:overflowPunct/>
      <w:autoSpaceDE/>
      <w:autoSpaceDN/>
      <w:adjustRightInd/>
      <w:textAlignment w:val="auto"/>
    </w:pPr>
    <w:rPr>
      <w:sz w:val="24"/>
      <w:szCs w:val="24"/>
    </w:rPr>
  </w:style>
  <w:style w:type="paragraph" w:styleId="Tekstpodstawowywcity">
    <w:name w:val="Body Text Indent"/>
    <w:basedOn w:val="Normalny"/>
    <w:rsid w:val="00B27BC0"/>
    <w:pPr>
      <w:overflowPunct/>
      <w:autoSpaceDE/>
      <w:autoSpaceDN/>
      <w:adjustRightInd/>
      <w:spacing w:before="200"/>
      <w:ind w:left="133"/>
      <w:jc w:val="left"/>
      <w:textAlignment w:val="auto"/>
    </w:pPr>
    <w:rPr>
      <w:b/>
      <w:i/>
      <w:sz w:val="22"/>
      <w:szCs w:val="24"/>
    </w:rPr>
  </w:style>
  <w:style w:type="paragraph" w:customStyle="1" w:styleId="StylNagwek3NiePogrubienie">
    <w:name w:val="Styl Nagłówek 3 + Nie Pogrubienie"/>
    <w:basedOn w:val="Nagwek3"/>
    <w:rsid w:val="00B05B8A"/>
  </w:style>
  <w:style w:type="character" w:customStyle="1" w:styleId="NagwekZnak">
    <w:name w:val="Nagłówek Znak"/>
    <w:link w:val="Nagwek"/>
    <w:rsid w:val="00AA654B"/>
    <w:rPr>
      <w:rFonts w:ascii="Century Gothic" w:hAnsi="Century Gothic"/>
      <w:sz w:val="24"/>
      <w:lang w:val="pl-PL" w:eastAsia="pl-PL" w:bidi="ar-SA"/>
    </w:rPr>
  </w:style>
  <w:style w:type="paragraph" w:customStyle="1" w:styleId="Standard">
    <w:name w:val="Standard"/>
    <w:rsid w:val="00AA654B"/>
    <w:pPr>
      <w:widowControl w:val="0"/>
      <w:suppressAutoHyphens/>
      <w:autoSpaceDN w:val="0"/>
      <w:textAlignment w:val="baseline"/>
    </w:pPr>
    <w:rPr>
      <w:rFonts w:eastAsia="Lucida Sans Unicode" w:cs="Tahoma"/>
      <w:kern w:val="3"/>
      <w:sz w:val="24"/>
      <w:szCs w:val="24"/>
    </w:rPr>
  </w:style>
  <w:style w:type="paragraph" w:customStyle="1" w:styleId="Textbody">
    <w:name w:val="Text body"/>
    <w:basedOn w:val="Standard"/>
    <w:rsid w:val="00AA654B"/>
    <w:pPr>
      <w:spacing w:after="120"/>
    </w:pPr>
  </w:style>
  <w:style w:type="paragraph" w:customStyle="1" w:styleId="Heading1">
    <w:name w:val="Heading 1"/>
    <w:basedOn w:val="Standard"/>
    <w:next w:val="Standard"/>
    <w:rsid w:val="00AA654B"/>
    <w:pPr>
      <w:keepNext/>
      <w:outlineLvl w:val="0"/>
    </w:pPr>
    <w:rPr>
      <w:b/>
      <w:sz w:val="28"/>
      <w:szCs w:val="28"/>
    </w:rPr>
  </w:style>
  <w:style w:type="character" w:customStyle="1" w:styleId="StrongEmphasis">
    <w:name w:val="Strong Emphasis"/>
    <w:rsid w:val="00AA654B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dktprojekt@dktproejkt.pl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18" Type="http://schemas.openxmlformats.org/officeDocument/2006/relationships/font" Target="fonts/font1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17" Type="http://schemas.openxmlformats.org/officeDocument/2006/relationships/font" Target="fonts/font17.odttf"/><Relationship Id="rId2" Type="http://schemas.openxmlformats.org/officeDocument/2006/relationships/font" Target="fonts/font2.odttf"/><Relationship Id="rId16" Type="http://schemas.openxmlformats.org/officeDocument/2006/relationships/font" Target="fonts/font16.odttf"/><Relationship Id="rId20" Type="http://schemas.openxmlformats.org/officeDocument/2006/relationships/font" Target="fonts/font20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5" Type="http://schemas.openxmlformats.org/officeDocument/2006/relationships/font" Target="fonts/font15.odttf"/><Relationship Id="rId10" Type="http://schemas.openxmlformats.org/officeDocument/2006/relationships/font" Target="fonts/font10.odttf"/><Relationship Id="rId19" Type="http://schemas.openxmlformats.org/officeDocument/2006/relationships/font" Target="fonts/font19.odttf"/><Relationship Id="rId4" Type="http://schemas.openxmlformats.org/officeDocument/2006/relationships/font" Target="fonts/font4.odttf"/><Relationship Id="rId9" Type="http://schemas.openxmlformats.org/officeDocument/2006/relationships/font" Target="fonts/font9.odttf"/><Relationship Id="rId14" Type="http://schemas.openxmlformats.org/officeDocument/2006/relationships/font" Target="fonts/font14.odtt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MSOFFICE\Szablony\ost%201998.dot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0C1BDBE-50B9-4881-B2E9-1946AC566D0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ost 1998.dot</Template>
  <TotalTime>157</TotalTime>
  <Pages>15</Pages>
  <Words>4862</Words>
  <Characters>29172</Characters>
  <Application>Microsoft Office Word</Application>
  <DocSecurity>0</DocSecurity>
  <Lines>243</Lines>
  <Paragraphs>67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MS-03.03.01</vt:lpstr>
    </vt:vector>
  </TitlesOfParts>
  <Company>Warszawa      Skaryszewska 19</Company>
  <LinksUpToDate>false</LinksUpToDate>
  <CharactersWithSpaces>33967</CharactersWithSpaces>
  <SharedDoc>false</SharedDoc>
  <HLinks>
    <vt:vector size="306" baseType="variant">
      <vt:variant>
        <vt:i4>1114162</vt:i4>
      </vt:variant>
      <vt:variant>
        <vt:i4>299</vt:i4>
      </vt:variant>
      <vt:variant>
        <vt:i4>0</vt:i4>
      </vt:variant>
      <vt:variant>
        <vt:i4>5</vt:i4>
      </vt:variant>
      <vt:variant>
        <vt:lpwstr/>
      </vt:variant>
      <vt:variant>
        <vt:lpwstr>_Toc516141578</vt:lpwstr>
      </vt:variant>
      <vt:variant>
        <vt:i4>1114162</vt:i4>
      </vt:variant>
      <vt:variant>
        <vt:i4>293</vt:i4>
      </vt:variant>
      <vt:variant>
        <vt:i4>0</vt:i4>
      </vt:variant>
      <vt:variant>
        <vt:i4>5</vt:i4>
      </vt:variant>
      <vt:variant>
        <vt:lpwstr/>
      </vt:variant>
      <vt:variant>
        <vt:lpwstr>_Toc516141577</vt:lpwstr>
      </vt:variant>
      <vt:variant>
        <vt:i4>1114162</vt:i4>
      </vt:variant>
      <vt:variant>
        <vt:i4>287</vt:i4>
      </vt:variant>
      <vt:variant>
        <vt:i4>0</vt:i4>
      </vt:variant>
      <vt:variant>
        <vt:i4>5</vt:i4>
      </vt:variant>
      <vt:variant>
        <vt:lpwstr/>
      </vt:variant>
      <vt:variant>
        <vt:lpwstr>_Toc516141576</vt:lpwstr>
      </vt:variant>
      <vt:variant>
        <vt:i4>1114162</vt:i4>
      </vt:variant>
      <vt:variant>
        <vt:i4>281</vt:i4>
      </vt:variant>
      <vt:variant>
        <vt:i4>0</vt:i4>
      </vt:variant>
      <vt:variant>
        <vt:i4>5</vt:i4>
      </vt:variant>
      <vt:variant>
        <vt:lpwstr/>
      </vt:variant>
      <vt:variant>
        <vt:lpwstr>_Toc516141575</vt:lpwstr>
      </vt:variant>
      <vt:variant>
        <vt:i4>1114162</vt:i4>
      </vt:variant>
      <vt:variant>
        <vt:i4>275</vt:i4>
      </vt:variant>
      <vt:variant>
        <vt:i4>0</vt:i4>
      </vt:variant>
      <vt:variant>
        <vt:i4>5</vt:i4>
      </vt:variant>
      <vt:variant>
        <vt:lpwstr/>
      </vt:variant>
      <vt:variant>
        <vt:lpwstr>_Toc516141574</vt:lpwstr>
      </vt:variant>
      <vt:variant>
        <vt:i4>1114162</vt:i4>
      </vt:variant>
      <vt:variant>
        <vt:i4>269</vt:i4>
      </vt:variant>
      <vt:variant>
        <vt:i4>0</vt:i4>
      </vt:variant>
      <vt:variant>
        <vt:i4>5</vt:i4>
      </vt:variant>
      <vt:variant>
        <vt:lpwstr/>
      </vt:variant>
      <vt:variant>
        <vt:lpwstr>_Toc516141573</vt:lpwstr>
      </vt:variant>
      <vt:variant>
        <vt:i4>1114162</vt:i4>
      </vt:variant>
      <vt:variant>
        <vt:i4>263</vt:i4>
      </vt:variant>
      <vt:variant>
        <vt:i4>0</vt:i4>
      </vt:variant>
      <vt:variant>
        <vt:i4>5</vt:i4>
      </vt:variant>
      <vt:variant>
        <vt:lpwstr/>
      </vt:variant>
      <vt:variant>
        <vt:lpwstr>_Toc516141572</vt:lpwstr>
      </vt:variant>
      <vt:variant>
        <vt:i4>1114162</vt:i4>
      </vt:variant>
      <vt:variant>
        <vt:i4>257</vt:i4>
      </vt:variant>
      <vt:variant>
        <vt:i4>0</vt:i4>
      </vt:variant>
      <vt:variant>
        <vt:i4>5</vt:i4>
      </vt:variant>
      <vt:variant>
        <vt:lpwstr/>
      </vt:variant>
      <vt:variant>
        <vt:lpwstr>_Toc516141571</vt:lpwstr>
      </vt:variant>
      <vt:variant>
        <vt:i4>1114162</vt:i4>
      </vt:variant>
      <vt:variant>
        <vt:i4>251</vt:i4>
      </vt:variant>
      <vt:variant>
        <vt:i4>0</vt:i4>
      </vt:variant>
      <vt:variant>
        <vt:i4>5</vt:i4>
      </vt:variant>
      <vt:variant>
        <vt:lpwstr/>
      </vt:variant>
      <vt:variant>
        <vt:lpwstr>_Toc516141570</vt:lpwstr>
      </vt:variant>
      <vt:variant>
        <vt:i4>1048626</vt:i4>
      </vt:variant>
      <vt:variant>
        <vt:i4>245</vt:i4>
      </vt:variant>
      <vt:variant>
        <vt:i4>0</vt:i4>
      </vt:variant>
      <vt:variant>
        <vt:i4>5</vt:i4>
      </vt:variant>
      <vt:variant>
        <vt:lpwstr/>
      </vt:variant>
      <vt:variant>
        <vt:lpwstr>_Toc516141569</vt:lpwstr>
      </vt:variant>
      <vt:variant>
        <vt:i4>1048626</vt:i4>
      </vt:variant>
      <vt:variant>
        <vt:i4>239</vt:i4>
      </vt:variant>
      <vt:variant>
        <vt:i4>0</vt:i4>
      </vt:variant>
      <vt:variant>
        <vt:i4>5</vt:i4>
      </vt:variant>
      <vt:variant>
        <vt:lpwstr/>
      </vt:variant>
      <vt:variant>
        <vt:lpwstr>_Toc516141568</vt:lpwstr>
      </vt:variant>
      <vt:variant>
        <vt:i4>1048626</vt:i4>
      </vt:variant>
      <vt:variant>
        <vt:i4>233</vt:i4>
      </vt:variant>
      <vt:variant>
        <vt:i4>0</vt:i4>
      </vt:variant>
      <vt:variant>
        <vt:i4>5</vt:i4>
      </vt:variant>
      <vt:variant>
        <vt:lpwstr/>
      </vt:variant>
      <vt:variant>
        <vt:lpwstr>_Toc516141567</vt:lpwstr>
      </vt:variant>
      <vt:variant>
        <vt:i4>1048626</vt:i4>
      </vt:variant>
      <vt:variant>
        <vt:i4>227</vt:i4>
      </vt:variant>
      <vt:variant>
        <vt:i4>0</vt:i4>
      </vt:variant>
      <vt:variant>
        <vt:i4>5</vt:i4>
      </vt:variant>
      <vt:variant>
        <vt:lpwstr/>
      </vt:variant>
      <vt:variant>
        <vt:lpwstr>_Toc516141566</vt:lpwstr>
      </vt:variant>
      <vt:variant>
        <vt:i4>1048626</vt:i4>
      </vt:variant>
      <vt:variant>
        <vt:i4>221</vt:i4>
      </vt:variant>
      <vt:variant>
        <vt:i4>0</vt:i4>
      </vt:variant>
      <vt:variant>
        <vt:i4>5</vt:i4>
      </vt:variant>
      <vt:variant>
        <vt:lpwstr/>
      </vt:variant>
      <vt:variant>
        <vt:lpwstr>_Toc516141565</vt:lpwstr>
      </vt:variant>
      <vt:variant>
        <vt:i4>1048626</vt:i4>
      </vt:variant>
      <vt:variant>
        <vt:i4>215</vt:i4>
      </vt:variant>
      <vt:variant>
        <vt:i4>0</vt:i4>
      </vt:variant>
      <vt:variant>
        <vt:i4>5</vt:i4>
      </vt:variant>
      <vt:variant>
        <vt:lpwstr/>
      </vt:variant>
      <vt:variant>
        <vt:lpwstr>_Toc516141564</vt:lpwstr>
      </vt:variant>
      <vt:variant>
        <vt:i4>1048626</vt:i4>
      </vt:variant>
      <vt:variant>
        <vt:i4>209</vt:i4>
      </vt:variant>
      <vt:variant>
        <vt:i4>0</vt:i4>
      </vt:variant>
      <vt:variant>
        <vt:i4>5</vt:i4>
      </vt:variant>
      <vt:variant>
        <vt:lpwstr/>
      </vt:variant>
      <vt:variant>
        <vt:lpwstr>_Toc516141563</vt:lpwstr>
      </vt:variant>
      <vt:variant>
        <vt:i4>1048626</vt:i4>
      </vt:variant>
      <vt:variant>
        <vt:i4>203</vt:i4>
      </vt:variant>
      <vt:variant>
        <vt:i4>0</vt:i4>
      </vt:variant>
      <vt:variant>
        <vt:i4>5</vt:i4>
      </vt:variant>
      <vt:variant>
        <vt:lpwstr/>
      </vt:variant>
      <vt:variant>
        <vt:lpwstr>_Toc516141562</vt:lpwstr>
      </vt:variant>
      <vt:variant>
        <vt:i4>1048626</vt:i4>
      </vt:variant>
      <vt:variant>
        <vt:i4>197</vt:i4>
      </vt:variant>
      <vt:variant>
        <vt:i4>0</vt:i4>
      </vt:variant>
      <vt:variant>
        <vt:i4>5</vt:i4>
      </vt:variant>
      <vt:variant>
        <vt:lpwstr/>
      </vt:variant>
      <vt:variant>
        <vt:lpwstr>_Toc516141561</vt:lpwstr>
      </vt:variant>
      <vt:variant>
        <vt:i4>1048626</vt:i4>
      </vt:variant>
      <vt:variant>
        <vt:i4>191</vt:i4>
      </vt:variant>
      <vt:variant>
        <vt:i4>0</vt:i4>
      </vt:variant>
      <vt:variant>
        <vt:i4>5</vt:i4>
      </vt:variant>
      <vt:variant>
        <vt:lpwstr/>
      </vt:variant>
      <vt:variant>
        <vt:lpwstr>_Toc516141560</vt:lpwstr>
      </vt:variant>
      <vt:variant>
        <vt:i4>1245234</vt:i4>
      </vt:variant>
      <vt:variant>
        <vt:i4>185</vt:i4>
      </vt:variant>
      <vt:variant>
        <vt:i4>0</vt:i4>
      </vt:variant>
      <vt:variant>
        <vt:i4>5</vt:i4>
      </vt:variant>
      <vt:variant>
        <vt:lpwstr/>
      </vt:variant>
      <vt:variant>
        <vt:lpwstr>_Toc516141559</vt:lpwstr>
      </vt:variant>
      <vt:variant>
        <vt:i4>1245234</vt:i4>
      </vt:variant>
      <vt:variant>
        <vt:i4>179</vt:i4>
      </vt:variant>
      <vt:variant>
        <vt:i4>0</vt:i4>
      </vt:variant>
      <vt:variant>
        <vt:i4>5</vt:i4>
      </vt:variant>
      <vt:variant>
        <vt:lpwstr/>
      </vt:variant>
      <vt:variant>
        <vt:lpwstr>_Toc516141558</vt:lpwstr>
      </vt:variant>
      <vt:variant>
        <vt:i4>1245234</vt:i4>
      </vt:variant>
      <vt:variant>
        <vt:i4>173</vt:i4>
      </vt:variant>
      <vt:variant>
        <vt:i4>0</vt:i4>
      </vt:variant>
      <vt:variant>
        <vt:i4>5</vt:i4>
      </vt:variant>
      <vt:variant>
        <vt:lpwstr/>
      </vt:variant>
      <vt:variant>
        <vt:lpwstr>_Toc516141557</vt:lpwstr>
      </vt:variant>
      <vt:variant>
        <vt:i4>1245234</vt:i4>
      </vt:variant>
      <vt:variant>
        <vt:i4>167</vt:i4>
      </vt:variant>
      <vt:variant>
        <vt:i4>0</vt:i4>
      </vt:variant>
      <vt:variant>
        <vt:i4>5</vt:i4>
      </vt:variant>
      <vt:variant>
        <vt:lpwstr/>
      </vt:variant>
      <vt:variant>
        <vt:lpwstr>_Toc516141556</vt:lpwstr>
      </vt:variant>
      <vt:variant>
        <vt:i4>1245234</vt:i4>
      </vt:variant>
      <vt:variant>
        <vt:i4>161</vt:i4>
      </vt:variant>
      <vt:variant>
        <vt:i4>0</vt:i4>
      </vt:variant>
      <vt:variant>
        <vt:i4>5</vt:i4>
      </vt:variant>
      <vt:variant>
        <vt:lpwstr/>
      </vt:variant>
      <vt:variant>
        <vt:lpwstr>_Toc516141555</vt:lpwstr>
      </vt:variant>
      <vt:variant>
        <vt:i4>1245234</vt:i4>
      </vt:variant>
      <vt:variant>
        <vt:i4>155</vt:i4>
      </vt:variant>
      <vt:variant>
        <vt:i4>0</vt:i4>
      </vt:variant>
      <vt:variant>
        <vt:i4>5</vt:i4>
      </vt:variant>
      <vt:variant>
        <vt:lpwstr/>
      </vt:variant>
      <vt:variant>
        <vt:lpwstr>_Toc516141554</vt:lpwstr>
      </vt:variant>
      <vt:variant>
        <vt:i4>1245234</vt:i4>
      </vt:variant>
      <vt:variant>
        <vt:i4>149</vt:i4>
      </vt:variant>
      <vt:variant>
        <vt:i4>0</vt:i4>
      </vt:variant>
      <vt:variant>
        <vt:i4>5</vt:i4>
      </vt:variant>
      <vt:variant>
        <vt:lpwstr/>
      </vt:variant>
      <vt:variant>
        <vt:lpwstr>_Toc516141553</vt:lpwstr>
      </vt:variant>
      <vt:variant>
        <vt:i4>1245234</vt:i4>
      </vt:variant>
      <vt:variant>
        <vt:i4>143</vt:i4>
      </vt:variant>
      <vt:variant>
        <vt:i4>0</vt:i4>
      </vt:variant>
      <vt:variant>
        <vt:i4>5</vt:i4>
      </vt:variant>
      <vt:variant>
        <vt:lpwstr/>
      </vt:variant>
      <vt:variant>
        <vt:lpwstr>_Toc516141552</vt:lpwstr>
      </vt:variant>
      <vt:variant>
        <vt:i4>1245234</vt:i4>
      </vt:variant>
      <vt:variant>
        <vt:i4>137</vt:i4>
      </vt:variant>
      <vt:variant>
        <vt:i4>0</vt:i4>
      </vt:variant>
      <vt:variant>
        <vt:i4>5</vt:i4>
      </vt:variant>
      <vt:variant>
        <vt:lpwstr/>
      </vt:variant>
      <vt:variant>
        <vt:lpwstr>_Toc516141551</vt:lpwstr>
      </vt:variant>
      <vt:variant>
        <vt:i4>1245234</vt:i4>
      </vt:variant>
      <vt:variant>
        <vt:i4>131</vt:i4>
      </vt:variant>
      <vt:variant>
        <vt:i4>0</vt:i4>
      </vt:variant>
      <vt:variant>
        <vt:i4>5</vt:i4>
      </vt:variant>
      <vt:variant>
        <vt:lpwstr/>
      </vt:variant>
      <vt:variant>
        <vt:lpwstr>_Toc516141550</vt:lpwstr>
      </vt:variant>
      <vt:variant>
        <vt:i4>1179698</vt:i4>
      </vt:variant>
      <vt:variant>
        <vt:i4>125</vt:i4>
      </vt:variant>
      <vt:variant>
        <vt:i4>0</vt:i4>
      </vt:variant>
      <vt:variant>
        <vt:i4>5</vt:i4>
      </vt:variant>
      <vt:variant>
        <vt:lpwstr/>
      </vt:variant>
      <vt:variant>
        <vt:lpwstr>_Toc516141549</vt:lpwstr>
      </vt:variant>
      <vt:variant>
        <vt:i4>1179698</vt:i4>
      </vt:variant>
      <vt:variant>
        <vt:i4>119</vt:i4>
      </vt:variant>
      <vt:variant>
        <vt:i4>0</vt:i4>
      </vt:variant>
      <vt:variant>
        <vt:i4>5</vt:i4>
      </vt:variant>
      <vt:variant>
        <vt:lpwstr/>
      </vt:variant>
      <vt:variant>
        <vt:lpwstr>_Toc516141548</vt:lpwstr>
      </vt:variant>
      <vt:variant>
        <vt:i4>1179698</vt:i4>
      </vt:variant>
      <vt:variant>
        <vt:i4>113</vt:i4>
      </vt:variant>
      <vt:variant>
        <vt:i4>0</vt:i4>
      </vt:variant>
      <vt:variant>
        <vt:i4>5</vt:i4>
      </vt:variant>
      <vt:variant>
        <vt:lpwstr/>
      </vt:variant>
      <vt:variant>
        <vt:lpwstr>_Toc516141547</vt:lpwstr>
      </vt:variant>
      <vt:variant>
        <vt:i4>1179698</vt:i4>
      </vt:variant>
      <vt:variant>
        <vt:i4>107</vt:i4>
      </vt:variant>
      <vt:variant>
        <vt:i4>0</vt:i4>
      </vt:variant>
      <vt:variant>
        <vt:i4>5</vt:i4>
      </vt:variant>
      <vt:variant>
        <vt:lpwstr/>
      </vt:variant>
      <vt:variant>
        <vt:lpwstr>_Toc516141546</vt:lpwstr>
      </vt:variant>
      <vt:variant>
        <vt:i4>1179698</vt:i4>
      </vt:variant>
      <vt:variant>
        <vt:i4>101</vt:i4>
      </vt:variant>
      <vt:variant>
        <vt:i4>0</vt:i4>
      </vt:variant>
      <vt:variant>
        <vt:i4>5</vt:i4>
      </vt:variant>
      <vt:variant>
        <vt:lpwstr/>
      </vt:variant>
      <vt:variant>
        <vt:lpwstr>_Toc516141545</vt:lpwstr>
      </vt:variant>
      <vt:variant>
        <vt:i4>1179698</vt:i4>
      </vt:variant>
      <vt:variant>
        <vt:i4>95</vt:i4>
      </vt:variant>
      <vt:variant>
        <vt:i4>0</vt:i4>
      </vt:variant>
      <vt:variant>
        <vt:i4>5</vt:i4>
      </vt:variant>
      <vt:variant>
        <vt:lpwstr/>
      </vt:variant>
      <vt:variant>
        <vt:lpwstr>_Toc516141544</vt:lpwstr>
      </vt:variant>
      <vt:variant>
        <vt:i4>1179698</vt:i4>
      </vt:variant>
      <vt:variant>
        <vt:i4>89</vt:i4>
      </vt:variant>
      <vt:variant>
        <vt:i4>0</vt:i4>
      </vt:variant>
      <vt:variant>
        <vt:i4>5</vt:i4>
      </vt:variant>
      <vt:variant>
        <vt:lpwstr/>
      </vt:variant>
      <vt:variant>
        <vt:lpwstr>_Toc516141543</vt:lpwstr>
      </vt:variant>
      <vt:variant>
        <vt:i4>1179698</vt:i4>
      </vt:variant>
      <vt:variant>
        <vt:i4>83</vt:i4>
      </vt:variant>
      <vt:variant>
        <vt:i4>0</vt:i4>
      </vt:variant>
      <vt:variant>
        <vt:i4>5</vt:i4>
      </vt:variant>
      <vt:variant>
        <vt:lpwstr/>
      </vt:variant>
      <vt:variant>
        <vt:lpwstr>_Toc516141542</vt:lpwstr>
      </vt:variant>
      <vt:variant>
        <vt:i4>1179698</vt:i4>
      </vt:variant>
      <vt:variant>
        <vt:i4>77</vt:i4>
      </vt:variant>
      <vt:variant>
        <vt:i4>0</vt:i4>
      </vt:variant>
      <vt:variant>
        <vt:i4>5</vt:i4>
      </vt:variant>
      <vt:variant>
        <vt:lpwstr/>
      </vt:variant>
      <vt:variant>
        <vt:lpwstr>_Toc516141541</vt:lpwstr>
      </vt:variant>
      <vt:variant>
        <vt:i4>1179698</vt:i4>
      </vt:variant>
      <vt:variant>
        <vt:i4>71</vt:i4>
      </vt:variant>
      <vt:variant>
        <vt:i4>0</vt:i4>
      </vt:variant>
      <vt:variant>
        <vt:i4>5</vt:i4>
      </vt:variant>
      <vt:variant>
        <vt:lpwstr/>
      </vt:variant>
      <vt:variant>
        <vt:lpwstr>_Toc516141540</vt:lpwstr>
      </vt:variant>
      <vt:variant>
        <vt:i4>1376306</vt:i4>
      </vt:variant>
      <vt:variant>
        <vt:i4>65</vt:i4>
      </vt:variant>
      <vt:variant>
        <vt:i4>0</vt:i4>
      </vt:variant>
      <vt:variant>
        <vt:i4>5</vt:i4>
      </vt:variant>
      <vt:variant>
        <vt:lpwstr/>
      </vt:variant>
      <vt:variant>
        <vt:lpwstr>_Toc516141539</vt:lpwstr>
      </vt:variant>
      <vt:variant>
        <vt:i4>1376306</vt:i4>
      </vt:variant>
      <vt:variant>
        <vt:i4>59</vt:i4>
      </vt:variant>
      <vt:variant>
        <vt:i4>0</vt:i4>
      </vt:variant>
      <vt:variant>
        <vt:i4>5</vt:i4>
      </vt:variant>
      <vt:variant>
        <vt:lpwstr/>
      </vt:variant>
      <vt:variant>
        <vt:lpwstr>_Toc516141538</vt:lpwstr>
      </vt:variant>
      <vt:variant>
        <vt:i4>1376306</vt:i4>
      </vt:variant>
      <vt:variant>
        <vt:i4>53</vt:i4>
      </vt:variant>
      <vt:variant>
        <vt:i4>0</vt:i4>
      </vt:variant>
      <vt:variant>
        <vt:i4>5</vt:i4>
      </vt:variant>
      <vt:variant>
        <vt:lpwstr/>
      </vt:variant>
      <vt:variant>
        <vt:lpwstr>_Toc516141537</vt:lpwstr>
      </vt:variant>
      <vt:variant>
        <vt:i4>1376306</vt:i4>
      </vt:variant>
      <vt:variant>
        <vt:i4>47</vt:i4>
      </vt:variant>
      <vt:variant>
        <vt:i4>0</vt:i4>
      </vt:variant>
      <vt:variant>
        <vt:i4>5</vt:i4>
      </vt:variant>
      <vt:variant>
        <vt:lpwstr/>
      </vt:variant>
      <vt:variant>
        <vt:lpwstr>_Toc516141536</vt:lpwstr>
      </vt:variant>
      <vt:variant>
        <vt:i4>1376306</vt:i4>
      </vt:variant>
      <vt:variant>
        <vt:i4>41</vt:i4>
      </vt:variant>
      <vt:variant>
        <vt:i4>0</vt:i4>
      </vt:variant>
      <vt:variant>
        <vt:i4>5</vt:i4>
      </vt:variant>
      <vt:variant>
        <vt:lpwstr/>
      </vt:variant>
      <vt:variant>
        <vt:lpwstr>_Toc516141535</vt:lpwstr>
      </vt:variant>
      <vt:variant>
        <vt:i4>1376306</vt:i4>
      </vt:variant>
      <vt:variant>
        <vt:i4>35</vt:i4>
      </vt:variant>
      <vt:variant>
        <vt:i4>0</vt:i4>
      </vt:variant>
      <vt:variant>
        <vt:i4>5</vt:i4>
      </vt:variant>
      <vt:variant>
        <vt:lpwstr/>
      </vt:variant>
      <vt:variant>
        <vt:lpwstr>_Toc516141534</vt:lpwstr>
      </vt:variant>
      <vt:variant>
        <vt:i4>1376306</vt:i4>
      </vt:variant>
      <vt:variant>
        <vt:i4>29</vt:i4>
      </vt:variant>
      <vt:variant>
        <vt:i4>0</vt:i4>
      </vt:variant>
      <vt:variant>
        <vt:i4>5</vt:i4>
      </vt:variant>
      <vt:variant>
        <vt:lpwstr/>
      </vt:variant>
      <vt:variant>
        <vt:lpwstr>_Toc516141533</vt:lpwstr>
      </vt:variant>
      <vt:variant>
        <vt:i4>1376306</vt:i4>
      </vt:variant>
      <vt:variant>
        <vt:i4>23</vt:i4>
      </vt:variant>
      <vt:variant>
        <vt:i4>0</vt:i4>
      </vt:variant>
      <vt:variant>
        <vt:i4>5</vt:i4>
      </vt:variant>
      <vt:variant>
        <vt:lpwstr/>
      </vt:variant>
      <vt:variant>
        <vt:lpwstr>_Toc516141532</vt:lpwstr>
      </vt:variant>
      <vt:variant>
        <vt:i4>1376306</vt:i4>
      </vt:variant>
      <vt:variant>
        <vt:i4>17</vt:i4>
      </vt:variant>
      <vt:variant>
        <vt:i4>0</vt:i4>
      </vt:variant>
      <vt:variant>
        <vt:i4>5</vt:i4>
      </vt:variant>
      <vt:variant>
        <vt:lpwstr/>
      </vt:variant>
      <vt:variant>
        <vt:lpwstr>_Toc516141531</vt:lpwstr>
      </vt:variant>
      <vt:variant>
        <vt:i4>1376306</vt:i4>
      </vt:variant>
      <vt:variant>
        <vt:i4>11</vt:i4>
      </vt:variant>
      <vt:variant>
        <vt:i4>0</vt:i4>
      </vt:variant>
      <vt:variant>
        <vt:i4>5</vt:i4>
      </vt:variant>
      <vt:variant>
        <vt:lpwstr/>
      </vt:variant>
      <vt:variant>
        <vt:lpwstr>_Toc516141530</vt:lpwstr>
      </vt:variant>
      <vt:variant>
        <vt:i4>1310770</vt:i4>
      </vt:variant>
      <vt:variant>
        <vt:i4>5</vt:i4>
      </vt:variant>
      <vt:variant>
        <vt:i4>0</vt:i4>
      </vt:variant>
      <vt:variant>
        <vt:i4>5</vt:i4>
      </vt:variant>
      <vt:variant>
        <vt:lpwstr/>
      </vt:variant>
      <vt:variant>
        <vt:lpwstr>_Toc516141529</vt:lpwstr>
      </vt:variant>
      <vt:variant>
        <vt:i4>5963885</vt:i4>
      </vt:variant>
      <vt:variant>
        <vt:i4>0</vt:i4>
      </vt:variant>
      <vt:variant>
        <vt:i4>0</vt:i4>
      </vt:variant>
      <vt:variant>
        <vt:i4>5</vt:i4>
      </vt:variant>
      <vt:variant>
        <vt:lpwstr>mailto:dktprojekt@dktproejkt.pl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MS-03.03.01</dc:title>
  <dc:subject>SPECYFIKACJE MUZEUM</dc:subject>
  <dc:creator>FAWAPOL Sp. z o.o.</dc:creator>
  <dc:description>Budowa kablowych linii energetycznych NN</dc:description>
  <cp:lastModifiedBy>Fawapol</cp:lastModifiedBy>
  <cp:revision>9</cp:revision>
  <cp:lastPrinted>2018-07-05T10:48:00Z</cp:lastPrinted>
  <dcterms:created xsi:type="dcterms:W3CDTF">2018-12-20T12:13:00Z</dcterms:created>
  <dcterms:modified xsi:type="dcterms:W3CDTF">2018-12-28T10:10:00Z</dcterms:modified>
</cp:coreProperties>
</file>