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255AC" w14:textId="77777777" w:rsidR="00470FB7" w:rsidRPr="0003433C" w:rsidRDefault="00470FB7" w:rsidP="00470FB7">
      <w:pPr>
        <w:jc w:val="center"/>
        <w:rPr>
          <w:rFonts w:ascii="Inter" w:hAnsi="Inter"/>
        </w:rPr>
      </w:pPr>
    </w:p>
    <w:p w14:paraId="02638CB2" w14:textId="1B2EDAF2" w:rsidR="00470FB7" w:rsidRPr="00192ED1" w:rsidRDefault="00470FB7" w:rsidP="00470FB7">
      <w:pPr>
        <w:jc w:val="right"/>
        <w:rPr>
          <w:rFonts w:ascii="Inter" w:hAnsi="Inter"/>
          <w:sz w:val="20"/>
          <w:szCs w:val="20"/>
        </w:rPr>
      </w:pPr>
      <w:r w:rsidRPr="00192ED1">
        <w:rPr>
          <w:rFonts w:ascii="Inter" w:hAnsi="Inter"/>
          <w:sz w:val="20"/>
          <w:szCs w:val="20"/>
        </w:rPr>
        <w:t>Załącznik nr 1 do Zapytania ofertowego nr  DRP.092.02-</w:t>
      </w:r>
      <w:r w:rsidR="00226220" w:rsidRPr="00192ED1">
        <w:rPr>
          <w:rFonts w:ascii="Inter" w:hAnsi="Inter"/>
          <w:sz w:val="20"/>
          <w:szCs w:val="20"/>
        </w:rPr>
        <w:t>0</w:t>
      </w:r>
      <w:r w:rsidR="00226220">
        <w:rPr>
          <w:rFonts w:ascii="Inter" w:hAnsi="Inter"/>
          <w:sz w:val="20"/>
          <w:szCs w:val="20"/>
        </w:rPr>
        <w:t>9</w:t>
      </w:r>
      <w:r w:rsidRPr="00192ED1">
        <w:rPr>
          <w:rFonts w:ascii="Inter" w:hAnsi="Inter"/>
          <w:sz w:val="20"/>
          <w:szCs w:val="20"/>
        </w:rPr>
        <w:t>.2024.</w:t>
      </w:r>
      <w:r w:rsidR="0002344B" w:rsidRPr="009B3078">
        <w:rPr>
          <w:rFonts w:ascii="Inter" w:hAnsi="Inter"/>
          <w:sz w:val="20"/>
          <w:szCs w:val="20"/>
        </w:rPr>
        <w:t>GG</w:t>
      </w:r>
    </w:p>
    <w:p w14:paraId="5B9B58F3" w14:textId="77777777" w:rsidR="00AA78C6" w:rsidRDefault="00AA78C6" w:rsidP="00470FB7">
      <w:pPr>
        <w:jc w:val="right"/>
        <w:rPr>
          <w:rFonts w:ascii="Inter" w:hAnsi="Inter"/>
        </w:rPr>
      </w:pPr>
    </w:p>
    <w:p w14:paraId="14E1AFD4" w14:textId="77777777" w:rsidR="00AA78C6" w:rsidRPr="0003433C" w:rsidRDefault="00AA78C6" w:rsidP="00470FB7">
      <w:pPr>
        <w:jc w:val="right"/>
        <w:rPr>
          <w:rFonts w:ascii="Inter" w:hAnsi="Inter"/>
        </w:rPr>
      </w:pPr>
    </w:p>
    <w:p w14:paraId="40194129" w14:textId="77777777" w:rsidR="00470FB7" w:rsidRPr="0003433C" w:rsidRDefault="00470FB7" w:rsidP="00470FB7">
      <w:pPr>
        <w:jc w:val="center"/>
        <w:rPr>
          <w:rFonts w:ascii="Inter" w:hAnsi="Inter"/>
        </w:rPr>
      </w:pPr>
      <w:r w:rsidRPr="0003433C">
        <w:rPr>
          <w:rFonts w:ascii="Inter" w:hAnsi="Inter"/>
        </w:rPr>
        <w:t>FORMULARZ OFERTOWY</w:t>
      </w:r>
    </w:p>
    <w:p w14:paraId="56856AB9" w14:textId="77777777" w:rsidR="0010168C" w:rsidRPr="0003433C" w:rsidRDefault="0010168C" w:rsidP="00470FB7">
      <w:pPr>
        <w:jc w:val="center"/>
        <w:rPr>
          <w:rFonts w:ascii="Inter" w:hAnsi="Inter"/>
        </w:rPr>
      </w:pPr>
    </w:p>
    <w:p w14:paraId="23E59A17" w14:textId="77777777" w:rsidR="00470FB7" w:rsidRPr="0003433C" w:rsidRDefault="00470FB7" w:rsidP="00470FB7">
      <w:pPr>
        <w:jc w:val="both"/>
        <w:rPr>
          <w:rFonts w:ascii="Inter" w:hAnsi="Inter"/>
          <w:b/>
        </w:rPr>
      </w:pPr>
      <w:r w:rsidRPr="0003433C">
        <w:rPr>
          <w:rFonts w:ascii="Inter" w:hAnsi="Inter"/>
          <w:b/>
        </w:rPr>
        <w:t>Dane  Oferenta:</w:t>
      </w:r>
    </w:p>
    <w:p w14:paraId="3A5526D1" w14:textId="77777777" w:rsidR="00470FB7" w:rsidRPr="0003433C" w:rsidRDefault="00470FB7" w:rsidP="00470FB7">
      <w:pPr>
        <w:jc w:val="both"/>
        <w:rPr>
          <w:rFonts w:ascii="Inter" w:hAnsi="Inter"/>
        </w:rPr>
      </w:pPr>
      <w:r w:rsidRPr="0003433C">
        <w:rPr>
          <w:rFonts w:ascii="Inter" w:hAnsi="Inter"/>
        </w:rPr>
        <w:t xml:space="preserve"> ................................................ prowadzący/prowadząca jednoosobową działalność gospodarczą pod firmą .................................................................... adres ............................................................................................... NIP ...................................................... Regon ...................................................... </w:t>
      </w:r>
    </w:p>
    <w:p w14:paraId="6FBEFE2F" w14:textId="77777777" w:rsidR="00470FB7" w:rsidRPr="0003433C" w:rsidRDefault="00470FB7" w:rsidP="00470FB7">
      <w:pPr>
        <w:jc w:val="both"/>
        <w:rPr>
          <w:rFonts w:ascii="Inter" w:hAnsi="Inter"/>
          <w:i/>
        </w:rPr>
      </w:pPr>
      <w:r w:rsidRPr="0003433C">
        <w:rPr>
          <w:rFonts w:ascii="Inter" w:hAnsi="Inter"/>
          <w:i/>
        </w:rPr>
        <w:t>albo</w:t>
      </w:r>
    </w:p>
    <w:p w14:paraId="0D2A3E40" w14:textId="77777777" w:rsidR="00470FB7" w:rsidRPr="0003433C" w:rsidRDefault="00470FB7" w:rsidP="00470FB7">
      <w:pPr>
        <w:jc w:val="both"/>
        <w:rPr>
          <w:rFonts w:ascii="Inter" w:hAnsi="Inter"/>
        </w:rPr>
      </w:pPr>
      <w:r w:rsidRPr="0003433C">
        <w:rPr>
          <w:rFonts w:ascii="Inter" w:hAnsi="Inter"/>
        </w:rPr>
        <w:t>.................................................................................... z siedzibą w ................................................. wpisana do Rejestru przedsiębiorców Krajowego Rejestru Sądowego pod numerem KRS  ............................. adres ........................................................................... NIP............................................ Regon............................ reprezentowana przez ............................................... - ..............................................................</w:t>
      </w:r>
    </w:p>
    <w:p w14:paraId="28A2C364" w14:textId="77777777" w:rsidR="00470FB7" w:rsidRPr="0003433C" w:rsidRDefault="00470FB7" w:rsidP="00470FB7">
      <w:pPr>
        <w:jc w:val="both"/>
        <w:rPr>
          <w:rFonts w:ascii="Inter" w:hAnsi="Inter"/>
        </w:rPr>
      </w:pPr>
    </w:p>
    <w:p w14:paraId="072E9844" w14:textId="54C0B935" w:rsidR="00470FB7" w:rsidRPr="0003433C" w:rsidRDefault="00470FB7" w:rsidP="00470FB7">
      <w:pPr>
        <w:jc w:val="both"/>
        <w:rPr>
          <w:rFonts w:ascii="Inter" w:hAnsi="Inter"/>
        </w:rPr>
      </w:pPr>
      <w:r w:rsidRPr="0003433C">
        <w:rPr>
          <w:rFonts w:ascii="Inter" w:hAnsi="Inter"/>
        </w:rPr>
        <w:t xml:space="preserve">W odpowiedzi na </w:t>
      </w:r>
      <w:r w:rsidRPr="0003433C">
        <w:rPr>
          <w:rFonts w:ascii="Inter" w:hAnsi="Inter"/>
          <w:b/>
        </w:rPr>
        <w:t>Zapytanie ofertowe nr  DRP.092.0</w:t>
      </w:r>
      <w:r w:rsidR="006152C6" w:rsidRPr="0003433C">
        <w:rPr>
          <w:rFonts w:ascii="Inter" w:hAnsi="Inter"/>
          <w:b/>
        </w:rPr>
        <w:t>2-</w:t>
      </w:r>
      <w:r w:rsidR="00226220" w:rsidRPr="0003433C">
        <w:rPr>
          <w:rFonts w:ascii="Inter" w:hAnsi="Inter"/>
          <w:b/>
        </w:rPr>
        <w:t>0</w:t>
      </w:r>
      <w:r w:rsidR="00226220">
        <w:rPr>
          <w:rFonts w:ascii="Inter" w:hAnsi="Inter"/>
          <w:b/>
        </w:rPr>
        <w:t>9</w:t>
      </w:r>
      <w:r w:rsidRPr="0003433C">
        <w:rPr>
          <w:rFonts w:ascii="Inter" w:hAnsi="Inter"/>
          <w:b/>
        </w:rPr>
        <w:t>.2024.</w:t>
      </w:r>
      <w:r w:rsidR="00732E1A">
        <w:rPr>
          <w:rFonts w:ascii="Inter" w:hAnsi="Inter"/>
          <w:b/>
        </w:rPr>
        <w:t>GG</w:t>
      </w:r>
      <w:r w:rsidR="00732E1A" w:rsidRPr="0003433C">
        <w:rPr>
          <w:rFonts w:ascii="Inter" w:hAnsi="Inter"/>
          <w:b/>
        </w:rPr>
        <w:t xml:space="preserve"> </w:t>
      </w:r>
      <w:r w:rsidRPr="0003433C">
        <w:rPr>
          <w:rFonts w:ascii="Inter" w:hAnsi="Inter"/>
          <w:b/>
        </w:rPr>
        <w:t>na</w:t>
      </w:r>
      <w:r w:rsidRPr="0003433C">
        <w:rPr>
          <w:rFonts w:ascii="Inter" w:hAnsi="Inter"/>
        </w:rPr>
        <w:t xml:space="preserve"> </w:t>
      </w:r>
      <w:r w:rsidRPr="0003433C">
        <w:rPr>
          <w:rFonts w:ascii="Inter" w:hAnsi="Inter"/>
          <w:b/>
        </w:rPr>
        <w:t xml:space="preserve">świadczenie usługi </w:t>
      </w:r>
      <w:r w:rsidR="00F7317C">
        <w:rPr>
          <w:rFonts w:ascii="Inter" w:hAnsi="Inter"/>
          <w:b/>
        </w:rPr>
        <w:t>telekomunikacyjnej</w:t>
      </w:r>
      <w:r w:rsidR="009B694A">
        <w:rPr>
          <w:rFonts w:ascii="Inter" w:hAnsi="Inter"/>
          <w:b/>
        </w:rPr>
        <w:t>,</w:t>
      </w:r>
    </w:p>
    <w:p w14:paraId="21942061" w14:textId="13ABFEB0" w:rsidR="00470FB7" w:rsidRPr="0003433C" w:rsidRDefault="00B753C4" w:rsidP="00470FB7">
      <w:pPr>
        <w:jc w:val="both"/>
        <w:rPr>
          <w:rFonts w:ascii="Inter" w:hAnsi="Inter"/>
        </w:rPr>
      </w:pPr>
      <w:r w:rsidRPr="009B3078">
        <w:rPr>
          <w:rFonts w:ascii="Inter" w:hAnsi="Inter"/>
        </w:rPr>
        <w:t>zamieszczone  na stronie podmiotowej Biuletynu Informacji Publicznej Zamawiającego (https://sse.lodz.pl/bip/) niniejszym składam/składamy ofertę na realizację Przedmiotu Zamówienia opisanego w ww. zapytaniu ofertowym w całości  tj.</w:t>
      </w:r>
      <w:r w:rsidRPr="00B753C4">
        <w:rPr>
          <w:rFonts w:ascii="Inter" w:hAnsi="Inter"/>
        </w:rPr>
        <w:t xml:space="preserve"> </w:t>
      </w:r>
      <w:r w:rsidR="00A6720E" w:rsidRPr="007D3E09">
        <w:rPr>
          <w:rFonts w:ascii="Inter" w:hAnsi="Inter"/>
          <w:b/>
        </w:rPr>
        <w:t xml:space="preserve">na </w:t>
      </w:r>
      <w:r w:rsidR="001B2943" w:rsidRPr="007D3E09">
        <w:rPr>
          <w:rFonts w:ascii="Inter" w:hAnsi="Inter"/>
          <w:b/>
        </w:rPr>
        <w:t xml:space="preserve">świadczenie usług telekomunikacyjnych i usług bezprzewodowej transmisji danych wraz z dostawą fabrycznie nowych aparatów telefonicznych na potrzeby realizacji projektu pn.: „Strefa </w:t>
      </w:r>
      <w:proofErr w:type="spellStart"/>
      <w:r w:rsidR="001B2943" w:rsidRPr="007D3E09">
        <w:rPr>
          <w:rFonts w:ascii="Inter" w:hAnsi="Inter"/>
          <w:b/>
        </w:rPr>
        <w:t>RozwoYou</w:t>
      </w:r>
      <w:proofErr w:type="spellEnd"/>
      <w:r w:rsidR="001B2943" w:rsidRPr="007D3E09">
        <w:rPr>
          <w:rFonts w:ascii="Inter" w:hAnsi="Inter"/>
          <w:b/>
        </w:rPr>
        <w:t xml:space="preserve"> 3.0” oraz projektu pn.: „Strefa Transformacji”</w:t>
      </w:r>
      <w:r w:rsidR="007D3E09">
        <w:rPr>
          <w:rFonts w:ascii="Inter" w:hAnsi="Inter"/>
          <w:b/>
        </w:rPr>
        <w:t>.</w:t>
      </w:r>
    </w:p>
    <w:p w14:paraId="31C6A3CC" w14:textId="77777777" w:rsidR="009B2D4B" w:rsidRPr="0003433C" w:rsidRDefault="009B2D4B" w:rsidP="00470FB7">
      <w:pPr>
        <w:jc w:val="both"/>
        <w:rPr>
          <w:rFonts w:ascii="Inter" w:hAnsi="Inter"/>
        </w:rPr>
      </w:pPr>
    </w:p>
    <w:p w14:paraId="4AAADB24" w14:textId="35EBCA8F" w:rsidR="00470FB7" w:rsidRPr="0003433C" w:rsidRDefault="00470FB7" w:rsidP="00470FB7">
      <w:pPr>
        <w:jc w:val="both"/>
        <w:rPr>
          <w:rFonts w:ascii="Inter" w:hAnsi="Inter"/>
        </w:rPr>
      </w:pPr>
      <w:r w:rsidRPr="0003433C">
        <w:rPr>
          <w:rFonts w:ascii="Inter" w:hAnsi="Inter"/>
        </w:rPr>
        <w:t>Poniżej wskazuję/wskazujemy istotne informacje wymagane ww. zapytaniem:</w:t>
      </w:r>
    </w:p>
    <w:p w14:paraId="17A5CCDF" w14:textId="77777777" w:rsidR="00470FB7" w:rsidRPr="0003433C" w:rsidRDefault="00470FB7" w:rsidP="00470FB7">
      <w:pPr>
        <w:pStyle w:val="Akapitzlist"/>
        <w:widowControl w:val="0"/>
        <w:numPr>
          <w:ilvl w:val="0"/>
          <w:numId w:val="25"/>
        </w:numPr>
        <w:pBdr>
          <w:top w:val="nil"/>
          <w:left w:val="nil"/>
          <w:bottom w:val="nil"/>
          <w:right w:val="nil"/>
          <w:between w:val="nil"/>
          <w:bar w:val="nil"/>
        </w:pBdr>
        <w:jc w:val="both"/>
        <w:rPr>
          <w:rFonts w:ascii="Inter" w:hAnsi="Inter"/>
        </w:rPr>
      </w:pPr>
      <w:r w:rsidRPr="0003433C">
        <w:rPr>
          <w:rFonts w:ascii="Inter" w:hAnsi="Inter"/>
          <w:b/>
        </w:rPr>
        <w:t>wynagrodzenie za realizację przedmiotu zamówienia</w:t>
      </w:r>
      <w:r w:rsidRPr="0003433C">
        <w:rPr>
          <w:rFonts w:ascii="Inter" w:hAnsi="Inter"/>
        </w:rPr>
        <w:t>: ............................................ netto (słownie: .........................................................) tj. ............................. brutto (słownie: ................................................), na które składa się:</w:t>
      </w:r>
    </w:p>
    <w:p w14:paraId="5CA439DA" w14:textId="78C755A7" w:rsidR="00C46BF4" w:rsidRDefault="005452C8" w:rsidP="005452C8">
      <w:pPr>
        <w:ind w:left="708"/>
        <w:jc w:val="both"/>
        <w:rPr>
          <w:rFonts w:ascii="Inter" w:hAnsi="Inter"/>
        </w:rPr>
      </w:pPr>
      <w:r>
        <w:rPr>
          <w:rFonts w:ascii="Inter" w:hAnsi="Inter"/>
        </w:rPr>
        <w:t xml:space="preserve">- </w:t>
      </w:r>
      <w:r w:rsidR="00EB166C">
        <w:rPr>
          <w:rFonts w:ascii="Inter" w:hAnsi="Inter"/>
        </w:rPr>
        <w:t>abonament telefoniczny (z kartą SIM)</w:t>
      </w:r>
    </w:p>
    <w:p w14:paraId="06F41E73" w14:textId="023BC4D9" w:rsidR="00EB166C" w:rsidRDefault="00A60C65" w:rsidP="005452C8">
      <w:pPr>
        <w:ind w:left="708"/>
        <w:jc w:val="both"/>
        <w:rPr>
          <w:rFonts w:ascii="Inter" w:hAnsi="Inter"/>
        </w:rPr>
      </w:pPr>
      <w:r>
        <w:rPr>
          <w:rFonts w:ascii="Inter" w:hAnsi="Inter"/>
        </w:rPr>
        <w:t>- aparat</w:t>
      </w:r>
      <w:r w:rsidR="002413DD">
        <w:rPr>
          <w:rFonts w:ascii="Inter" w:hAnsi="Inter"/>
        </w:rPr>
        <w:t>y</w:t>
      </w:r>
      <w:r>
        <w:rPr>
          <w:rFonts w:ascii="Inter" w:hAnsi="Inter"/>
        </w:rPr>
        <w:t xml:space="preserve"> </w:t>
      </w:r>
      <w:r w:rsidR="002413DD">
        <w:rPr>
          <w:rFonts w:ascii="Inter" w:hAnsi="Inter"/>
        </w:rPr>
        <w:t xml:space="preserve">telefoniczne </w:t>
      </w:r>
      <w:r>
        <w:rPr>
          <w:rFonts w:ascii="Inter" w:hAnsi="Inter"/>
        </w:rPr>
        <w:t xml:space="preserve">o parametrach zgodnych ze wskazanymi w </w:t>
      </w:r>
      <w:r w:rsidR="00B300CF">
        <w:rPr>
          <w:rFonts w:ascii="Inter" w:hAnsi="Inter"/>
        </w:rPr>
        <w:t>Zapytaniu ofertowym</w:t>
      </w:r>
    </w:p>
    <w:p w14:paraId="4BA39A9E" w14:textId="612FBB8D" w:rsidR="00B300CF" w:rsidRDefault="00820CC8" w:rsidP="005452C8">
      <w:pPr>
        <w:ind w:left="708"/>
        <w:jc w:val="both"/>
        <w:rPr>
          <w:rFonts w:ascii="Inter" w:hAnsi="Inter"/>
        </w:rPr>
      </w:pPr>
      <w:r>
        <w:rPr>
          <w:rFonts w:ascii="Inter" w:hAnsi="Inter"/>
        </w:rPr>
        <w:t xml:space="preserve">zgodnie z </w:t>
      </w:r>
      <w:r w:rsidRPr="007E38CB">
        <w:rPr>
          <w:rFonts w:ascii="Inter" w:hAnsi="Inter"/>
          <w:b/>
          <w:bCs/>
        </w:rPr>
        <w:t>załączonym formularzem cenowym</w:t>
      </w:r>
      <w:r w:rsidR="00C522A2" w:rsidRPr="007E38CB">
        <w:rPr>
          <w:rFonts w:ascii="Inter" w:hAnsi="Inter"/>
          <w:b/>
          <w:bCs/>
        </w:rPr>
        <w:t xml:space="preserve"> </w:t>
      </w:r>
      <w:r w:rsidR="00C522A2">
        <w:rPr>
          <w:rFonts w:ascii="Inter" w:hAnsi="Inter"/>
        </w:rPr>
        <w:t>(Załącznik 1A)</w:t>
      </w:r>
      <w:r>
        <w:rPr>
          <w:rFonts w:ascii="Inter" w:hAnsi="Inter"/>
        </w:rPr>
        <w:t>.</w:t>
      </w:r>
    </w:p>
    <w:p w14:paraId="22C2C954" w14:textId="77777777" w:rsidR="00C522A2" w:rsidRDefault="00C522A2" w:rsidP="00470FB7">
      <w:pPr>
        <w:jc w:val="both"/>
        <w:rPr>
          <w:rFonts w:ascii="Inter" w:hAnsi="Inter"/>
        </w:rPr>
      </w:pPr>
    </w:p>
    <w:p w14:paraId="642FC4EE" w14:textId="1AF777FC" w:rsidR="00470FB7" w:rsidRPr="0003433C" w:rsidRDefault="00470FB7" w:rsidP="00470FB7">
      <w:pPr>
        <w:jc w:val="both"/>
        <w:rPr>
          <w:rFonts w:ascii="Inter" w:hAnsi="Inter"/>
        </w:rPr>
      </w:pPr>
      <w:r w:rsidRPr="0003433C">
        <w:rPr>
          <w:rFonts w:ascii="Inter" w:hAnsi="Inter"/>
        </w:rPr>
        <w:t>Do niniejszego Formularza załączam/załączamy:</w:t>
      </w:r>
    </w:p>
    <w:p w14:paraId="5D2B3E1A" w14:textId="1FABC28B" w:rsidR="00470FB7" w:rsidRPr="00C522A2" w:rsidRDefault="00615C22" w:rsidP="00DD15B8">
      <w:pPr>
        <w:pStyle w:val="Akapitzlist"/>
        <w:widowControl w:val="0"/>
        <w:numPr>
          <w:ilvl w:val="0"/>
          <w:numId w:val="26"/>
        </w:numPr>
        <w:pBdr>
          <w:top w:val="nil"/>
          <w:left w:val="nil"/>
          <w:bottom w:val="nil"/>
          <w:right w:val="nil"/>
          <w:between w:val="nil"/>
          <w:bar w:val="nil"/>
        </w:pBdr>
        <w:jc w:val="both"/>
        <w:rPr>
          <w:rFonts w:ascii="Inter" w:hAnsi="Inter"/>
        </w:rPr>
      </w:pPr>
      <w:r>
        <w:rPr>
          <w:rFonts w:ascii="Inter" w:hAnsi="Inter"/>
        </w:rPr>
        <w:t>Formularz cenowy</w:t>
      </w:r>
    </w:p>
    <w:p w14:paraId="5EFA5910" w14:textId="77777777" w:rsidR="00470FB7" w:rsidRDefault="00470FB7" w:rsidP="00470FB7">
      <w:pPr>
        <w:pStyle w:val="Akapitzlist"/>
        <w:widowControl w:val="0"/>
        <w:numPr>
          <w:ilvl w:val="0"/>
          <w:numId w:val="26"/>
        </w:numPr>
        <w:pBdr>
          <w:top w:val="nil"/>
          <w:left w:val="nil"/>
          <w:bottom w:val="nil"/>
          <w:right w:val="nil"/>
          <w:between w:val="nil"/>
          <w:bar w:val="nil"/>
        </w:pBdr>
        <w:jc w:val="both"/>
        <w:rPr>
          <w:rFonts w:ascii="Inter" w:hAnsi="Inter"/>
        </w:rPr>
      </w:pPr>
      <w:r w:rsidRPr="0003433C">
        <w:rPr>
          <w:rFonts w:ascii="Inter" w:hAnsi="Inter"/>
        </w:rPr>
        <w:t>.........................................................</w:t>
      </w:r>
    </w:p>
    <w:p w14:paraId="3F75D61F" w14:textId="27E622CF" w:rsidR="00545B18" w:rsidRPr="0003433C" w:rsidRDefault="00545B18" w:rsidP="00470FB7">
      <w:pPr>
        <w:pStyle w:val="Akapitzlist"/>
        <w:widowControl w:val="0"/>
        <w:numPr>
          <w:ilvl w:val="0"/>
          <w:numId w:val="26"/>
        </w:numPr>
        <w:pBdr>
          <w:top w:val="nil"/>
          <w:left w:val="nil"/>
          <w:bottom w:val="nil"/>
          <w:right w:val="nil"/>
          <w:between w:val="nil"/>
          <w:bar w:val="nil"/>
        </w:pBdr>
        <w:jc w:val="both"/>
        <w:rPr>
          <w:rFonts w:ascii="Inter" w:hAnsi="Inter"/>
        </w:rPr>
      </w:pPr>
      <w:r w:rsidRPr="0003433C">
        <w:rPr>
          <w:rFonts w:ascii="Inter" w:hAnsi="Inter"/>
        </w:rPr>
        <w:t>.........................................................</w:t>
      </w:r>
    </w:p>
    <w:p w14:paraId="4537B10D" w14:textId="77777777" w:rsidR="00470FB7" w:rsidRPr="0003433C" w:rsidRDefault="00470FB7" w:rsidP="00470FB7">
      <w:pPr>
        <w:jc w:val="both"/>
        <w:rPr>
          <w:rFonts w:ascii="Inter" w:hAnsi="Inter"/>
        </w:rPr>
      </w:pPr>
      <w:r w:rsidRPr="0003433C">
        <w:rPr>
          <w:rFonts w:ascii="Inter" w:hAnsi="Inter"/>
        </w:rPr>
        <w:t>Oświadczam/oświadczamy, że Oferent:</w:t>
      </w:r>
    </w:p>
    <w:p w14:paraId="04900B54" w14:textId="6EEEF208" w:rsidR="00470FB7" w:rsidRPr="0003433C" w:rsidRDefault="00470FB7" w:rsidP="00470FB7">
      <w:pPr>
        <w:pStyle w:val="Bezodstpw"/>
        <w:numPr>
          <w:ilvl w:val="0"/>
          <w:numId w:val="18"/>
        </w:numPr>
        <w:spacing w:line="276" w:lineRule="auto"/>
        <w:jc w:val="both"/>
        <w:rPr>
          <w:rFonts w:ascii="Inter" w:hAnsi="Inter"/>
        </w:rPr>
      </w:pPr>
      <w:r w:rsidRPr="0003433C">
        <w:rPr>
          <w:rFonts w:ascii="Inter" w:hAnsi="Inter"/>
        </w:rPr>
        <w:t xml:space="preserve">dysponuje niezbędnym potencjałem gospodarczym tj. posiada zdolność do występowania </w:t>
      </w:r>
      <w:r w:rsidR="00115FB3">
        <w:rPr>
          <w:rFonts w:ascii="Inter" w:hAnsi="Inter"/>
        </w:rPr>
        <w:br/>
      </w:r>
      <w:r w:rsidRPr="0003433C">
        <w:rPr>
          <w:rFonts w:ascii="Inter" w:hAnsi="Inter"/>
        </w:rPr>
        <w:t>w obrocie gospodarczym i posiada uprawnienia do prowadzenia określonej działalności gospodarczej lub zawodowej, o ile wynika to z odrębnych przepisów;</w:t>
      </w:r>
    </w:p>
    <w:p w14:paraId="250F538F" w14:textId="77777777" w:rsidR="00470FB7" w:rsidRPr="0003433C" w:rsidRDefault="00470FB7" w:rsidP="00470FB7">
      <w:pPr>
        <w:pStyle w:val="Bezodstpw"/>
        <w:numPr>
          <w:ilvl w:val="0"/>
          <w:numId w:val="18"/>
        </w:numPr>
        <w:spacing w:line="276" w:lineRule="auto"/>
        <w:jc w:val="both"/>
        <w:rPr>
          <w:rFonts w:ascii="Inter" w:hAnsi="Inter"/>
        </w:rPr>
      </w:pPr>
      <w:r w:rsidRPr="0003433C">
        <w:rPr>
          <w:rFonts w:ascii="Inter" w:hAnsi="Inter"/>
        </w:rPr>
        <w:t>dysponuje niezbędnym zapleczem kadrowym;</w:t>
      </w:r>
    </w:p>
    <w:p w14:paraId="580557B6" w14:textId="77777777" w:rsidR="00470FB7" w:rsidRPr="0003433C" w:rsidRDefault="00470FB7" w:rsidP="00470FB7">
      <w:pPr>
        <w:pStyle w:val="Bezodstpw"/>
        <w:numPr>
          <w:ilvl w:val="0"/>
          <w:numId w:val="18"/>
        </w:numPr>
        <w:spacing w:line="276" w:lineRule="auto"/>
        <w:jc w:val="both"/>
        <w:rPr>
          <w:rFonts w:ascii="Inter" w:hAnsi="Inter"/>
        </w:rPr>
      </w:pPr>
      <w:r w:rsidRPr="0003433C">
        <w:rPr>
          <w:rFonts w:ascii="Inter" w:hAnsi="Inter"/>
        </w:rPr>
        <w:t>dysponuje wiedzą i doświadczeniem niezbędnym do realizacji przedmiotu zamówienia;</w:t>
      </w:r>
    </w:p>
    <w:p w14:paraId="6002B4E3" w14:textId="77777777" w:rsidR="00470FB7" w:rsidRPr="0003433C" w:rsidRDefault="00470FB7" w:rsidP="00470FB7">
      <w:pPr>
        <w:pStyle w:val="Bezodstpw"/>
        <w:numPr>
          <w:ilvl w:val="0"/>
          <w:numId w:val="18"/>
        </w:numPr>
        <w:spacing w:line="276" w:lineRule="auto"/>
        <w:jc w:val="both"/>
        <w:rPr>
          <w:rFonts w:ascii="Inter" w:hAnsi="Inter"/>
        </w:rPr>
      </w:pPr>
      <w:r w:rsidRPr="0003433C">
        <w:rPr>
          <w:rFonts w:ascii="Inter" w:hAnsi="Inter"/>
        </w:rPr>
        <w:t>dysponuje zapleczem finansowym oraz organizacyjno-technicznym niezbędnym do realizacji przedmiotu zamówienia;</w:t>
      </w:r>
    </w:p>
    <w:p w14:paraId="62E24526" w14:textId="77777777" w:rsidR="00470FB7" w:rsidRPr="0003433C" w:rsidRDefault="00470FB7" w:rsidP="00470FB7">
      <w:pPr>
        <w:pStyle w:val="Bezodstpw"/>
        <w:numPr>
          <w:ilvl w:val="0"/>
          <w:numId w:val="18"/>
        </w:numPr>
        <w:spacing w:line="276" w:lineRule="auto"/>
        <w:jc w:val="both"/>
        <w:rPr>
          <w:rFonts w:ascii="Inter" w:hAnsi="Inter"/>
        </w:rPr>
      </w:pPr>
      <w:r w:rsidRPr="0003433C">
        <w:rPr>
          <w:rFonts w:ascii="Inter" w:hAnsi="Inter"/>
        </w:rPr>
        <w:t>nie jest powiązany z Zamawiającym osobowo lub kapitałowo;</w:t>
      </w:r>
    </w:p>
    <w:p w14:paraId="1D83B719" w14:textId="38184162" w:rsidR="00470FB7" w:rsidRPr="0003433C" w:rsidRDefault="00470FB7" w:rsidP="00470FB7">
      <w:pPr>
        <w:pStyle w:val="Bezodstpw"/>
        <w:spacing w:line="276" w:lineRule="auto"/>
        <w:ind w:left="720"/>
        <w:jc w:val="both"/>
        <w:rPr>
          <w:rFonts w:ascii="Inter" w:hAnsi="Inter"/>
        </w:rPr>
      </w:pPr>
      <w:r w:rsidRPr="0003433C">
        <w:rPr>
          <w:rFonts w:ascii="Inter" w:hAnsi="Inter"/>
        </w:rPr>
        <w:t xml:space="preserve">Przez powiązania kapitałowe lub osobowe rozumie się wzajemne powiązania między Zamawiającym lub osobami upoważnionymi do zaciągania zobowiązań w imieniu Zamawiającego lub osobami wykonującymi w imieniu Zamawiającego czynności związane </w:t>
      </w:r>
      <w:r w:rsidR="00115FB3">
        <w:rPr>
          <w:rFonts w:ascii="Inter" w:hAnsi="Inter"/>
        </w:rPr>
        <w:br/>
      </w:r>
      <w:r w:rsidRPr="0003433C">
        <w:rPr>
          <w:rFonts w:ascii="Inter" w:hAnsi="Inter"/>
        </w:rPr>
        <w:t xml:space="preserve">z przeprowadzeniem procedury wyboru Oferenta a Oferentem, polegające w szczególności na: </w:t>
      </w:r>
    </w:p>
    <w:p w14:paraId="6113E9F6" w14:textId="77777777" w:rsidR="00470FB7" w:rsidRPr="0003433C" w:rsidRDefault="00470FB7" w:rsidP="00470FB7">
      <w:pPr>
        <w:pStyle w:val="Bezodstpw"/>
        <w:spacing w:line="276" w:lineRule="auto"/>
        <w:ind w:left="720"/>
        <w:jc w:val="both"/>
        <w:rPr>
          <w:rFonts w:ascii="Inter" w:hAnsi="Inter"/>
        </w:rPr>
      </w:pPr>
      <w:r w:rsidRPr="0003433C">
        <w:rPr>
          <w:rFonts w:ascii="Inter" w:hAnsi="Inter"/>
        </w:rPr>
        <w:t xml:space="preserve">a) uczestniczeniu w spółce jako wspólnik spółki cywilnej lub spółki osobowej, </w:t>
      </w:r>
    </w:p>
    <w:p w14:paraId="54035ED4" w14:textId="6EC1A66B" w:rsidR="00470FB7" w:rsidRPr="0003433C" w:rsidRDefault="00470FB7" w:rsidP="00E1579B">
      <w:pPr>
        <w:pStyle w:val="Bezodstpw"/>
        <w:spacing w:line="276" w:lineRule="auto"/>
        <w:ind w:left="720"/>
        <w:jc w:val="both"/>
        <w:rPr>
          <w:rFonts w:ascii="Inter" w:hAnsi="Inter"/>
        </w:rPr>
      </w:pPr>
      <w:r w:rsidRPr="0003433C">
        <w:rPr>
          <w:rFonts w:ascii="Inter" w:hAnsi="Inter"/>
        </w:rPr>
        <w:t>b) posiadaniu co najmniej 10% udziałów lub akcji,</w:t>
      </w:r>
      <w:r w:rsidR="00E1579B" w:rsidRPr="00E1579B">
        <w:rPr>
          <w:rFonts w:ascii="Inter" w:hAnsi="Inter"/>
        </w:rPr>
        <w:t xml:space="preserve"> </w:t>
      </w:r>
      <w:r w:rsidR="00E1579B" w:rsidRPr="00446FAC">
        <w:rPr>
          <w:rFonts w:ascii="Inter" w:hAnsi="Inter"/>
        </w:rPr>
        <w:t>o ile niższy próg nie wynika z przepisów prawa lub nie został określony przez Instytucję Zarządzającą projektem</w:t>
      </w:r>
      <w:r w:rsidR="00E1579B" w:rsidRPr="00842C7E">
        <w:rPr>
          <w:rFonts w:ascii="Inter" w:hAnsi="Inter"/>
        </w:rPr>
        <w:t>,</w:t>
      </w:r>
    </w:p>
    <w:p w14:paraId="2059CA67" w14:textId="77777777" w:rsidR="00470FB7" w:rsidRPr="0003433C" w:rsidRDefault="00470FB7" w:rsidP="00470FB7">
      <w:pPr>
        <w:pStyle w:val="Bezodstpw"/>
        <w:spacing w:line="276" w:lineRule="auto"/>
        <w:ind w:left="720"/>
        <w:jc w:val="both"/>
        <w:rPr>
          <w:rFonts w:ascii="Inter" w:hAnsi="Inter"/>
        </w:rPr>
      </w:pPr>
      <w:r w:rsidRPr="0003433C">
        <w:rPr>
          <w:rFonts w:ascii="Inter" w:hAnsi="Inter"/>
        </w:rPr>
        <w:t xml:space="preserve">c) pełnieniu funkcji członka organu nadzorczego lub zarządzającego, prokurenta, pełnomocnika, </w:t>
      </w:r>
    </w:p>
    <w:p w14:paraId="2FB68DA9" w14:textId="4169F37C" w:rsidR="00470FB7" w:rsidRPr="0003433C" w:rsidRDefault="00470FB7" w:rsidP="00470FB7">
      <w:pPr>
        <w:pStyle w:val="Bezodstpw"/>
        <w:spacing w:line="276" w:lineRule="auto"/>
        <w:ind w:left="720"/>
        <w:jc w:val="both"/>
        <w:rPr>
          <w:rFonts w:ascii="Inter" w:hAnsi="Inter"/>
        </w:rPr>
      </w:pPr>
      <w:r w:rsidRPr="0003433C">
        <w:rPr>
          <w:rFonts w:ascii="Inter" w:hAnsi="Inter"/>
        </w:rPr>
        <w:t>d) pozostawaniu w związku małżeńskim, w stosunku pokrewieństwa lub powinowactwa w linii prostej, pokrewieństwa drugiego stopnia lub powinowactwa drugiego stopnia w linii bocznej lub w stosunku przysposobienia, opieki lub kurateli</w:t>
      </w:r>
      <w:r w:rsidR="00E1579B">
        <w:rPr>
          <w:rFonts w:ascii="Inter" w:hAnsi="Inter"/>
        </w:rPr>
        <w:t xml:space="preserve"> </w:t>
      </w:r>
      <w:r w:rsidR="00E1579B" w:rsidRPr="00647767">
        <w:rPr>
          <w:rFonts w:ascii="Inter" w:hAnsi="Inter"/>
        </w:rPr>
        <w:t>albo pozostawianiu we wspólnym pożyciu z wykonawcą, jego zastępcą prawnym lub członkami organów zarządzających lub organów nadzorczych wykonawców ubiegających się o udzielenie zamówienia</w:t>
      </w:r>
      <w:r w:rsidRPr="0003433C">
        <w:rPr>
          <w:rFonts w:ascii="Inter" w:hAnsi="Inter"/>
        </w:rPr>
        <w:t>.</w:t>
      </w:r>
    </w:p>
    <w:p w14:paraId="096567BC" w14:textId="77777777" w:rsidR="00470FB7" w:rsidRPr="0003433C" w:rsidRDefault="00470FB7" w:rsidP="00470FB7">
      <w:pPr>
        <w:pStyle w:val="Bezodstpw"/>
        <w:numPr>
          <w:ilvl w:val="0"/>
          <w:numId w:val="18"/>
        </w:numPr>
        <w:spacing w:line="276" w:lineRule="auto"/>
        <w:jc w:val="both"/>
        <w:rPr>
          <w:rFonts w:ascii="Inter" w:hAnsi="Inter"/>
        </w:rPr>
      </w:pPr>
      <w:r w:rsidRPr="0003433C">
        <w:rPr>
          <w:rFonts w:ascii="Inter" w:hAnsi="Inter"/>
        </w:rPr>
        <w:t>nie jest wykluczony z udziału w postępowaniu tj. nie zachodzą w stosunku do Oferenta podstawy do wykluczenia z udziału w postępowaniu wskazane poniżej:</w:t>
      </w:r>
    </w:p>
    <w:p w14:paraId="12495AE3" w14:textId="77777777" w:rsidR="00470FB7" w:rsidRPr="0003433C" w:rsidRDefault="00470FB7" w:rsidP="00470FB7">
      <w:pPr>
        <w:pStyle w:val="Bezodstpw"/>
        <w:spacing w:line="276" w:lineRule="auto"/>
        <w:ind w:left="720"/>
        <w:jc w:val="both"/>
        <w:rPr>
          <w:rFonts w:ascii="Inter" w:hAnsi="Inter"/>
        </w:rPr>
      </w:pPr>
      <w:r w:rsidRPr="0003433C">
        <w:rPr>
          <w:rFonts w:ascii="Inter" w:hAnsi="Inter"/>
        </w:rPr>
        <w:t>Z udziału w postępowaniu wyklucza się Oferenta:</w:t>
      </w:r>
    </w:p>
    <w:p w14:paraId="233063CC" w14:textId="5FAEDEEC" w:rsidR="00470FB7" w:rsidRPr="0003433C" w:rsidRDefault="00470FB7" w:rsidP="00470FB7">
      <w:pPr>
        <w:pStyle w:val="Bezodstpw"/>
        <w:numPr>
          <w:ilvl w:val="0"/>
          <w:numId w:val="24"/>
        </w:numPr>
        <w:spacing w:line="276" w:lineRule="auto"/>
        <w:jc w:val="both"/>
        <w:rPr>
          <w:rFonts w:ascii="Inter" w:hAnsi="Inter"/>
        </w:rPr>
      </w:pPr>
      <w:r w:rsidRPr="0003433C">
        <w:rPr>
          <w:rFonts w:ascii="Inter" w:hAnsi="Inter"/>
        </w:rPr>
        <w:t>będącego osobą fizyczną, którego prawomocnie skazano za przestępstwa o którym mowa w: </w:t>
      </w:r>
      <w:hyperlink r:id="rId10" w:history="1">
        <w:r w:rsidRPr="0003433C">
          <w:rPr>
            <w:rFonts w:ascii="Inter" w:hAnsi="Inter"/>
          </w:rPr>
          <w:t>art. 258</w:t>
        </w:r>
      </w:hyperlink>
      <w:r w:rsidRPr="0003433C">
        <w:rPr>
          <w:rFonts w:ascii="Inter" w:hAnsi="Inter"/>
        </w:rPr>
        <w:t xml:space="preserve"> Kodeksu karnego, </w:t>
      </w:r>
      <w:hyperlink r:id="rId11" w:history="1">
        <w:r w:rsidRPr="0003433C">
          <w:rPr>
            <w:rFonts w:ascii="Inter" w:hAnsi="Inter"/>
          </w:rPr>
          <w:t>art. 189a</w:t>
        </w:r>
      </w:hyperlink>
      <w:r w:rsidRPr="0003433C">
        <w:rPr>
          <w:rFonts w:ascii="Inter" w:hAnsi="Inter"/>
        </w:rPr>
        <w:t xml:space="preserve"> Kodeksu karnego, </w:t>
      </w:r>
      <w:hyperlink r:id="rId12" w:history="1">
        <w:r w:rsidRPr="0003433C">
          <w:rPr>
            <w:rFonts w:ascii="Inter" w:hAnsi="Inter"/>
          </w:rPr>
          <w:t>art. 228-230a</w:t>
        </w:r>
      </w:hyperlink>
      <w:r w:rsidRPr="0003433C">
        <w:rPr>
          <w:rFonts w:ascii="Inter" w:hAnsi="Inter"/>
        </w:rPr>
        <w:t>, </w:t>
      </w:r>
      <w:hyperlink r:id="rId13" w:history="1">
        <w:r w:rsidRPr="0003433C">
          <w:rPr>
            <w:rFonts w:ascii="Inter" w:hAnsi="Inter"/>
          </w:rPr>
          <w:t>art. 250a</w:t>
        </w:r>
      </w:hyperlink>
      <w:r w:rsidRPr="0003433C">
        <w:rPr>
          <w:rFonts w:ascii="Inter" w:hAnsi="Inter"/>
        </w:rPr>
        <w:t> Kodeksu karnego lub w </w:t>
      </w:r>
      <w:hyperlink r:id="rId14" w:history="1">
        <w:r w:rsidRPr="0003433C">
          <w:rPr>
            <w:rFonts w:ascii="Inter" w:hAnsi="Inter"/>
          </w:rPr>
          <w:t>art. 46</w:t>
        </w:r>
      </w:hyperlink>
      <w:r w:rsidRPr="0003433C">
        <w:rPr>
          <w:rFonts w:ascii="Inter" w:hAnsi="Inter"/>
        </w:rPr>
        <w:t> </w:t>
      </w:r>
      <w:r w:rsidR="00E1579B">
        <w:rPr>
          <w:rFonts w:ascii="Inter" w:hAnsi="Inter"/>
        </w:rPr>
        <w:t>- 48</w:t>
      </w:r>
      <w:r w:rsidRPr="0003433C">
        <w:rPr>
          <w:rFonts w:ascii="Inter" w:hAnsi="Inter"/>
        </w:rPr>
        <w:t> ustawy z dnia 25 czerwca 2010 r. o sporcie, finansowania przestępstwa o charakterze terrorystycznym, o którym mowa w </w:t>
      </w:r>
      <w:hyperlink r:id="rId15" w:history="1">
        <w:r w:rsidRPr="0003433C">
          <w:rPr>
            <w:rFonts w:ascii="Inter" w:hAnsi="Inter"/>
          </w:rPr>
          <w:t>art. 165a</w:t>
        </w:r>
      </w:hyperlink>
      <w:r w:rsidRPr="0003433C">
        <w:rPr>
          <w:rFonts w:ascii="Inter" w:hAnsi="Inter"/>
        </w:rPr>
        <w:t xml:space="preserve"> Kodeksu karnego, lub </w:t>
      </w:r>
      <w:r w:rsidRPr="0003433C">
        <w:rPr>
          <w:rFonts w:ascii="Inter" w:hAnsi="Inter"/>
        </w:rPr>
        <w:lastRenderedPageBreak/>
        <w:t>przestępstwo udaremniania lub utrudniania stwierdzenia przestępnego pochodzenia pieniędzy lub ukrywania ich pochodzenia, o którym mowa w </w:t>
      </w:r>
      <w:hyperlink r:id="rId16" w:history="1">
        <w:r w:rsidRPr="0003433C">
          <w:rPr>
            <w:rFonts w:ascii="Inter" w:hAnsi="Inter"/>
          </w:rPr>
          <w:t>art. 299</w:t>
        </w:r>
      </w:hyperlink>
      <w:r w:rsidRPr="0003433C">
        <w:rPr>
          <w:rFonts w:ascii="Inter" w:hAnsi="Inter"/>
        </w:rPr>
        <w:t> Kodeksu karnego, o charakterze terrorystycznym, o którym mowa w </w:t>
      </w:r>
      <w:hyperlink r:id="rId17" w:history="1">
        <w:r w:rsidRPr="0003433C">
          <w:rPr>
            <w:rFonts w:ascii="Inter" w:hAnsi="Inter"/>
          </w:rPr>
          <w:t>art. 115 § 20</w:t>
        </w:r>
      </w:hyperlink>
      <w:r w:rsidRPr="0003433C">
        <w:rPr>
          <w:rFonts w:ascii="Inter" w:hAnsi="Inter"/>
        </w:rPr>
        <w:t> Kodeksu karnego, lub mające na celu popełnienie tego przestępstwa, powierzenia wykonywania pracy małoletniemu cudzoziemcowi, o którym mowa w </w:t>
      </w:r>
      <w:hyperlink r:id="rId18" w:history="1">
        <w:r w:rsidRPr="0003433C">
          <w:rPr>
            <w:rFonts w:ascii="Inter" w:hAnsi="Inter"/>
          </w:rPr>
          <w:t>art. 9 ust. 2</w:t>
        </w:r>
      </w:hyperlink>
      <w:r w:rsidRPr="0003433C">
        <w:rPr>
          <w:rFonts w:ascii="Inter" w:hAnsi="Inter"/>
        </w:rPr>
        <w:t> ustawy z dnia 15 czerwca 2012</w:t>
      </w:r>
      <w:r w:rsidR="00F82CF6">
        <w:rPr>
          <w:rFonts w:ascii="Inter" w:hAnsi="Inter"/>
        </w:rPr>
        <w:t> </w:t>
      </w:r>
      <w:r w:rsidRPr="0003433C">
        <w:rPr>
          <w:rFonts w:ascii="Inter" w:hAnsi="Inter"/>
        </w:rPr>
        <w:t xml:space="preserve">r. o skutkach powierzania wykonywania pracy cudzoziemcom przebywającym wbrew przepisom na terytorium Rzeczypospolitej Polskiej, przeciwko obrotowi gospodarczemu, </w:t>
      </w:r>
      <w:r w:rsidR="00115FB3">
        <w:rPr>
          <w:rFonts w:ascii="Inter" w:hAnsi="Inter"/>
        </w:rPr>
        <w:br/>
      </w:r>
      <w:r w:rsidRPr="0003433C">
        <w:rPr>
          <w:rFonts w:ascii="Inter" w:hAnsi="Inter"/>
        </w:rPr>
        <w:t>o których mowa w </w:t>
      </w:r>
      <w:hyperlink r:id="rId19" w:history="1">
        <w:r w:rsidRPr="0003433C">
          <w:rPr>
            <w:rFonts w:ascii="Inter" w:hAnsi="Inter"/>
          </w:rPr>
          <w:t>art. 296-307</w:t>
        </w:r>
      </w:hyperlink>
      <w:r w:rsidRPr="0003433C">
        <w:rPr>
          <w:rFonts w:ascii="Inter" w:hAnsi="Inter"/>
        </w:rPr>
        <w:t> Kodeksu karnego, przestępstwo oszustwa, o którym mowa w </w:t>
      </w:r>
      <w:hyperlink r:id="rId20" w:history="1">
        <w:r w:rsidRPr="0003433C">
          <w:rPr>
            <w:rFonts w:ascii="Inter" w:hAnsi="Inter"/>
          </w:rPr>
          <w:t>art. 286</w:t>
        </w:r>
      </w:hyperlink>
      <w:r w:rsidRPr="0003433C">
        <w:rPr>
          <w:rFonts w:ascii="Inter" w:hAnsi="Inter"/>
        </w:rPr>
        <w:t xml:space="preserve"> Kodeksu karnego, przestępstwo przeciwko wiarygodności dokumentów, </w:t>
      </w:r>
      <w:r w:rsidR="00115FB3">
        <w:rPr>
          <w:rFonts w:ascii="Inter" w:hAnsi="Inter"/>
        </w:rPr>
        <w:br/>
      </w:r>
      <w:r w:rsidRPr="0003433C">
        <w:rPr>
          <w:rFonts w:ascii="Inter" w:hAnsi="Inter"/>
        </w:rPr>
        <w:t>o których mowa w </w:t>
      </w:r>
      <w:hyperlink r:id="rId21" w:history="1">
        <w:r w:rsidRPr="0003433C">
          <w:rPr>
            <w:rFonts w:ascii="Inter" w:hAnsi="Inter"/>
          </w:rPr>
          <w:t>art. 270-277d</w:t>
        </w:r>
      </w:hyperlink>
      <w:r w:rsidRPr="0003433C">
        <w:rPr>
          <w:rFonts w:ascii="Inter" w:hAnsi="Inter"/>
        </w:rPr>
        <w:t> Kodeksu karnego, lub przestępstwo skarbowe, o którym mowa w </w:t>
      </w:r>
      <w:hyperlink r:id="rId22" w:history="1">
        <w:r w:rsidRPr="0003433C">
          <w:rPr>
            <w:rFonts w:ascii="Inter" w:hAnsi="Inter"/>
          </w:rPr>
          <w:t>art. 9 ust. 1 i 3</w:t>
        </w:r>
      </w:hyperlink>
      <w:r w:rsidRPr="0003433C">
        <w:rPr>
          <w:rFonts w:ascii="Inter" w:hAnsi="Inter"/>
        </w:rPr>
        <w:t> lub </w:t>
      </w:r>
      <w:hyperlink r:id="rId23" w:history="1">
        <w:r w:rsidRPr="0003433C">
          <w:rPr>
            <w:rFonts w:ascii="Inter" w:hAnsi="Inter"/>
          </w:rPr>
          <w:t>art. 10</w:t>
        </w:r>
      </w:hyperlink>
      <w:r w:rsidRPr="0003433C">
        <w:rPr>
          <w:rFonts w:ascii="Inter" w:hAnsi="Inter"/>
        </w:rPr>
        <w:t> ustawy z dnia 15 czerwca 2012 r. o skutkach powierzania wykonywania pracy cudzoziemcom przebywającym wbrew przepisom na terytorium Rzeczypospolitej Polskiej</w:t>
      </w:r>
    </w:p>
    <w:p w14:paraId="12715ED5" w14:textId="77777777" w:rsidR="00470FB7" w:rsidRPr="0003433C" w:rsidRDefault="00470FB7" w:rsidP="00470FB7">
      <w:pPr>
        <w:pStyle w:val="Bezodstpw"/>
        <w:spacing w:line="276" w:lineRule="auto"/>
        <w:ind w:left="1068"/>
        <w:jc w:val="both"/>
        <w:rPr>
          <w:rFonts w:ascii="Inter" w:hAnsi="Inter"/>
        </w:rPr>
      </w:pPr>
      <w:r w:rsidRPr="0003433C">
        <w:rPr>
          <w:rFonts w:ascii="Inter" w:hAnsi="Inter"/>
        </w:rPr>
        <w:t>- lub za odpowiedni czyn zabroniony określony w przepisach prawa obcego;</w:t>
      </w:r>
      <w:bookmarkStart w:id="0" w:name="mip59346953"/>
      <w:bookmarkEnd w:id="0"/>
    </w:p>
    <w:p w14:paraId="224FBD10" w14:textId="7EFD8AEE" w:rsidR="00470FB7" w:rsidRPr="0003433C" w:rsidRDefault="00470FB7" w:rsidP="00470FB7">
      <w:pPr>
        <w:pStyle w:val="Bezodstpw"/>
        <w:numPr>
          <w:ilvl w:val="0"/>
          <w:numId w:val="24"/>
        </w:numPr>
        <w:spacing w:line="276" w:lineRule="auto"/>
        <w:jc w:val="both"/>
        <w:rPr>
          <w:rFonts w:ascii="Inter" w:hAnsi="Inter"/>
        </w:rPr>
      </w:pPr>
      <w:r w:rsidRPr="0003433C">
        <w:rPr>
          <w:rFonts w:ascii="Inter" w:hAnsi="Inter"/>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E1579B">
        <w:rPr>
          <w:rFonts w:ascii="Inter" w:hAnsi="Inter"/>
        </w:rPr>
        <w:t>lit.</w:t>
      </w:r>
      <w:r w:rsidR="00115FB3">
        <w:rPr>
          <w:rFonts w:ascii="Inter" w:hAnsi="Inter"/>
        </w:rPr>
        <w:t xml:space="preserve"> </w:t>
      </w:r>
      <w:r w:rsidR="00E1579B">
        <w:rPr>
          <w:rFonts w:ascii="Inter" w:hAnsi="Inter"/>
        </w:rPr>
        <w:t>a)</w:t>
      </w:r>
      <w:r w:rsidRPr="0003433C">
        <w:rPr>
          <w:rFonts w:ascii="Inter" w:hAnsi="Inter"/>
        </w:rPr>
        <w:t>;</w:t>
      </w:r>
      <w:bookmarkStart w:id="1" w:name="mip59346954"/>
      <w:bookmarkEnd w:id="1"/>
    </w:p>
    <w:p w14:paraId="6814E4AE" w14:textId="77777777" w:rsidR="00470FB7" w:rsidRPr="0003433C" w:rsidRDefault="00470FB7" w:rsidP="00470FB7">
      <w:pPr>
        <w:pStyle w:val="Bezodstpw"/>
        <w:numPr>
          <w:ilvl w:val="0"/>
          <w:numId w:val="24"/>
        </w:numPr>
        <w:spacing w:line="276" w:lineRule="auto"/>
        <w:jc w:val="both"/>
        <w:rPr>
          <w:rFonts w:ascii="Inter" w:hAnsi="Inter"/>
        </w:rPr>
      </w:pPr>
      <w:r w:rsidRPr="0003433C">
        <w:rPr>
          <w:rFonts w:ascii="Inter" w:hAnsi="Inter"/>
        </w:rPr>
        <w:t>wobec którego wydano prawomocny wyrok sądu lub ostateczną decyzję administracyjną o zaleganiu z uiszczeniem podatków, opłat lub składek na ubezpieczenie społeczne lub zdrowotne, chyba że Oferent odpowiednio przed upływem terminu do składania ofert dokonał płatności należnych podatków, opłat lub składek na ubezpieczenie społeczne lub zdrowotne wraz z odsetkami lub grzywnami lub zawarł wiążące porozumienie w sprawie spłaty tych należności;</w:t>
      </w:r>
      <w:bookmarkStart w:id="2" w:name="mip59346955"/>
      <w:bookmarkEnd w:id="2"/>
    </w:p>
    <w:p w14:paraId="0495C733" w14:textId="77777777" w:rsidR="00470FB7" w:rsidRPr="0003433C" w:rsidRDefault="00470FB7" w:rsidP="00470FB7">
      <w:pPr>
        <w:pStyle w:val="Bezodstpw"/>
        <w:numPr>
          <w:ilvl w:val="0"/>
          <w:numId w:val="24"/>
        </w:numPr>
        <w:spacing w:line="276" w:lineRule="auto"/>
        <w:jc w:val="both"/>
        <w:rPr>
          <w:rFonts w:ascii="Inter" w:hAnsi="Inter"/>
        </w:rPr>
      </w:pPr>
      <w:r w:rsidRPr="0003433C">
        <w:rPr>
          <w:rFonts w:ascii="Inter" w:hAnsi="Inter"/>
        </w:rPr>
        <w:t>wobec którego prawomocnie orzeczono zakaz ubiegania się o zamówienia publiczne;</w:t>
      </w:r>
      <w:bookmarkStart w:id="3" w:name="mip59346956"/>
      <w:bookmarkEnd w:id="3"/>
    </w:p>
    <w:p w14:paraId="010796CB" w14:textId="4B29DBBC" w:rsidR="00470FB7" w:rsidRPr="0003433C" w:rsidRDefault="00470FB7" w:rsidP="00470FB7">
      <w:pPr>
        <w:pStyle w:val="Akapitzlist"/>
        <w:widowControl w:val="0"/>
        <w:numPr>
          <w:ilvl w:val="0"/>
          <w:numId w:val="23"/>
        </w:numPr>
        <w:pBdr>
          <w:top w:val="nil"/>
          <w:left w:val="nil"/>
          <w:bottom w:val="nil"/>
          <w:right w:val="nil"/>
          <w:between w:val="nil"/>
          <w:bar w:val="nil"/>
        </w:pBdr>
        <w:shd w:val="clear" w:color="auto" w:fill="FFFFFF"/>
        <w:jc w:val="both"/>
        <w:rPr>
          <w:rFonts w:ascii="Inter" w:eastAsiaTheme="minorHAnsi" w:hAnsi="Inter" w:cstheme="minorBidi"/>
        </w:rPr>
      </w:pPr>
      <w:r w:rsidRPr="0003433C">
        <w:rPr>
          <w:rFonts w:ascii="Inter" w:eastAsiaTheme="minorHAnsi" w:hAnsi="Inter" w:cstheme="minorBidi"/>
        </w:rPr>
        <w:t xml:space="preserve">jeżeli Zamawiający może stwierdzić, na podstawie wiarygodnych przesłanek, że Oferent zawarł z innymi Oferentami porozumienie mające na celu zakłócenie konkurencji, </w:t>
      </w:r>
      <w:r w:rsidR="00115FB3">
        <w:rPr>
          <w:rFonts w:ascii="Inter" w:eastAsiaTheme="minorHAnsi" w:hAnsi="Inter" w:cstheme="minorBidi"/>
        </w:rPr>
        <w:br/>
      </w:r>
      <w:r w:rsidRPr="0003433C">
        <w:rPr>
          <w:rFonts w:ascii="Inter" w:eastAsiaTheme="minorHAnsi" w:hAnsi="Inter" w:cstheme="minorBidi"/>
        </w:rPr>
        <w:t>w szczególności jeżeli należąc do tej samej grupy kapitałowej w rozumieniu ustawy z dnia 16 lutego 2007 r. o ochronie konkurencji i konsumentów, złożyli odrębne oferty, oferty częściowe, chyba że wykażą, że przygotowali te oferty lub wnioski niezależnie od siebie;</w:t>
      </w:r>
      <w:bookmarkStart w:id="4" w:name="mip59346957"/>
      <w:bookmarkEnd w:id="4"/>
    </w:p>
    <w:p w14:paraId="67EE3895" w14:textId="77777777" w:rsidR="00E1579B" w:rsidRDefault="00470FB7" w:rsidP="00470FB7">
      <w:pPr>
        <w:pStyle w:val="Akapitzlist"/>
        <w:widowControl w:val="0"/>
        <w:numPr>
          <w:ilvl w:val="0"/>
          <w:numId w:val="23"/>
        </w:numPr>
        <w:pBdr>
          <w:top w:val="nil"/>
          <w:left w:val="nil"/>
          <w:bottom w:val="nil"/>
          <w:right w:val="nil"/>
          <w:between w:val="nil"/>
          <w:bar w:val="nil"/>
        </w:pBdr>
        <w:shd w:val="clear" w:color="auto" w:fill="FFFFFF"/>
        <w:jc w:val="both"/>
        <w:rPr>
          <w:rFonts w:ascii="Inter" w:eastAsiaTheme="minorHAnsi" w:hAnsi="Inter" w:cstheme="minorBidi"/>
        </w:rPr>
      </w:pPr>
      <w:r w:rsidRPr="0003433C">
        <w:rPr>
          <w:rFonts w:ascii="Inter" w:eastAsiaTheme="minorHAnsi" w:hAnsi="Inter" w:cstheme="minorBidi"/>
        </w:rPr>
        <w:t>jeżeli, doszło do zakłócenia konkurencji z powodu wcześniejszego zaangażowania Oferenta lub podmiotu, który należy z Oferentem do tej samej grupy kapitałowej polegającego na tym, że Oferent lub podmiot, który należy z Oferentem do tej samej grupy kapitałowej, doradzał lub w inny sposób był zaangażowany w przygotowanie niniejszego postępowania, chyba że spowodowane tym zakłócenie konkurencji może być wyeliminowane w inny sposób niż przez Oferenta wykonawcy z udziału w postępowaniu</w:t>
      </w:r>
      <w:r w:rsidR="00E1579B">
        <w:rPr>
          <w:rFonts w:ascii="Inter" w:eastAsiaTheme="minorHAnsi" w:hAnsi="Inter" w:cstheme="minorBidi"/>
        </w:rPr>
        <w:t>,</w:t>
      </w:r>
    </w:p>
    <w:p w14:paraId="1B30A41E" w14:textId="116D61D9" w:rsidR="00470FB7" w:rsidRPr="0003433C" w:rsidRDefault="00E1579B" w:rsidP="00470FB7">
      <w:pPr>
        <w:pStyle w:val="Akapitzlist"/>
        <w:widowControl w:val="0"/>
        <w:numPr>
          <w:ilvl w:val="0"/>
          <w:numId w:val="23"/>
        </w:numPr>
        <w:pBdr>
          <w:top w:val="nil"/>
          <w:left w:val="nil"/>
          <w:bottom w:val="nil"/>
          <w:right w:val="nil"/>
          <w:between w:val="nil"/>
          <w:bar w:val="nil"/>
        </w:pBdr>
        <w:shd w:val="clear" w:color="auto" w:fill="FFFFFF"/>
        <w:jc w:val="both"/>
        <w:rPr>
          <w:rFonts w:ascii="Inter" w:eastAsiaTheme="minorHAnsi" w:hAnsi="Inter" w:cstheme="minorBidi"/>
        </w:rPr>
      </w:pPr>
      <w:r w:rsidRPr="00CD6BFD">
        <w:rPr>
          <w:rFonts w:ascii="Inter" w:eastAsiaTheme="minorHAnsi" w:hAnsi="Inter" w:cstheme="minorBidi"/>
        </w:rPr>
        <w:lastRenderedPageBreak/>
        <w:t>jeżeli, zachodzą przesłanki wykluczenia z postępowania na  podstawie art. 7 ust. 1 ustawy z dnia 13 kwietnia 2022 r. o szczególnych rozwiązaniach w zakresie przeciwdziałania wspieraniu agresji na Ukrainę oraz służących ochronie bezpieczeństwa narodowego</w:t>
      </w:r>
    </w:p>
    <w:p w14:paraId="3414D97C" w14:textId="412257D0" w:rsidR="00470FB7" w:rsidRPr="0003433C" w:rsidRDefault="00470FB7" w:rsidP="00470FB7">
      <w:pPr>
        <w:pStyle w:val="Akapitzlist"/>
        <w:widowControl w:val="0"/>
        <w:numPr>
          <w:ilvl w:val="0"/>
          <w:numId w:val="18"/>
        </w:numPr>
        <w:pBdr>
          <w:top w:val="nil"/>
          <w:left w:val="nil"/>
          <w:bottom w:val="nil"/>
          <w:right w:val="nil"/>
          <w:between w:val="nil"/>
          <w:bar w:val="nil"/>
        </w:pBdr>
        <w:shd w:val="clear" w:color="auto" w:fill="FFFFFF"/>
        <w:jc w:val="both"/>
        <w:rPr>
          <w:rFonts w:ascii="Inter" w:hAnsi="Inter"/>
        </w:rPr>
      </w:pPr>
      <w:r w:rsidRPr="0003433C">
        <w:rPr>
          <w:rFonts w:ascii="Inter" w:hAnsi="Inter"/>
        </w:rPr>
        <w:t>zapoznałem/-</w:t>
      </w:r>
      <w:proofErr w:type="spellStart"/>
      <w:r w:rsidRPr="0003433C">
        <w:rPr>
          <w:rFonts w:ascii="Inter" w:hAnsi="Inter"/>
        </w:rPr>
        <w:t>am</w:t>
      </w:r>
      <w:proofErr w:type="spellEnd"/>
      <w:r w:rsidRPr="0003433C">
        <w:rPr>
          <w:rFonts w:ascii="Inter" w:hAnsi="Inter"/>
        </w:rPr>
        <w:t xml:space="preserve"> się z Klauzulą informacyjną Zamawiającego (RODO) stanowiącą Załącznik </w:t>
      </w:r>
      <w:r w:rsidR="00115FB3">
        <w:rPr>
          <w:rFonts w:ascii="Inter" w:hAnsi="Inter"/>
        </w:rPr>
        <w:br/>
      </w:r>
      <w:r w:rsidRPr="0003433C">
        <w:rPr>
          <w:rFonts w:ascii="Inter" w:hAnsi="Inter"/>
        </w:rPr>
        <w:t>nr 2 do zapytania ofertowego i przekazałem/-</w:t>
      </w:r>
      <w:proofErr w:type="spellStart"/>
      <w:r w:rsidRPr="0003433C">
        <w:rPr>
          <w:rFonts w:ascii="Inter" w:hAnsi="Inter"/>
        </w:rPr>
        <w:t>am</w:t>
      </w:r>
      <w:proofErr w:type="spellEnd"/>
      <w:r w:rsidRPr="0003433C">
        <w:rPr>
          <w:rFonts w:ascii="Inter" w:hAnsi="Inter"/>
        </w:rPr>
        <w:t xml:space="preserve"> treść ww. dokumentu wszystkim osobom, których dane osobowe będzie przetwarzał Zamawiający w związku ze złożeniem niniejszego Formularza ofertowego tj.  osobom reprezentującym Oferenta, osobom wskazanym do kontaktu. </w:t>
      </w:r>
    </w:p>
    <w:p w14:paraId="76019C96" w14:textId="77777777" w:rsidR="00AA78C6" w:rsidRDefault="00AA78C6" w:rsidP="00470FB7">
      <w:pPr>
        <w:jc w:val="both"/>
        <w:rPr>
          <w:rFonts w:ascii="Inter" w:hAnsi="Inter"/>
        </w:rPr>
      </w:pPr>
    </w:p>
    <w:p w14:paraId="7EEC7D65" w14:textId="2CB34F9A" w:rsidR="00470FB7" w:rsidRPr="0003433C" w:rsidRDefault="00470FB7" w:rsidP="00470FB7">
      <w:pPr>
        <w:jc w:val="both"/>
        <w:rPr>
          <w:rFonts w:ascii="Inter" w:hAnsi="Inter"/>
        </w:rPr>
      </w:pPr>
      <w:r w:rsidRPr="0003433C">
        <w:rPr>
          <w:rFonts w:ascii="Inter" w:hAnsi="Inter"/>
        </w:rPr>
        <w:t>Miejscowość i data  ................................., dnia..............................................</w:t>
      </w:r>
    </w:p>
    <w:p w14:paraId="75DFFB29" w14:textId="77777777" w:rsidR="00AA78C6" w:rsidRDefault="00AA78C6" w:rsidP="00470FB7">
      <w:pPr>
        <w:jc w:val="both"/>
        <w:rPr>
          <w:rFonts w:ascii="Inter" w:hAnsi="Inter"/>
        </w:rPr>
      </w:pPr>
    </w:p>
    <w:p w14:paraId="51938154" w14:textId="7AA3B83D" w:rsidR="00470FB7" w:rsidRPr="0003433C" w:rsidRDefault="00470FB7" w:rsidP="00470FB7">
      <w:pPr>
        <w:jc w:val="both"/>
        <w:rPr>
          <w:rFonts w:ascii="Inter" w:hAnsi="Inter"/>
        </w:rPr>
      </w:pPr>
      <w:r w:rsidRPr="0003433C">
        <w:rPr>
          <w:rFonts w:ascii="Inter" w:hAnsi="Inter"/>
        </w:rPr>
        <w:t>Czytelne podpisy Oferenta ..............................................................................</w:t>
      </w:r>
    </w:p>
    <w:p w14:paraId="08E98659" w14:textId="6C0AB681" w:rsidR="00615C22" w:rsidRDefault="00615C22" w:rsidP="00023C6D">
      <w:pPr>
        <w:rPr>
          <w:rFonts w:ascii="Inter" w:hAnsi="Inter"/>
        </w:rPr>
      </w:pPr>
    </w:p>
    <w:p w14:paraId="72085C0F" w14:textId="77777777" w:rsidR="00615C22" w:rsidRDefault="00615C22">
      <w:pPr>
        <w:rPr>
          <w:rFonts w:ascii="Inter" w:hAnsi="Inter"/>
        </w:rPr>
      </w:pPr>
      <w:r>
        <w:rPr>
          <w:rFonts w:ascii="Inter" w:hAnsi="Inter"/>
        </w:rPr>
        <w:br w:type="page"/>
      </w:r>
    </w:p>
    <w:p w14:paraId="5B4E75D1" w14:textId="008E05CB" w:rsidR="00CC6210" w:rsidRPr="00192ED1" w:rsidRDefault="006A51FE" w:rsidP="006A51FE">
      <w:pPr>
        <w:jc w:val="right"/>
        <w:rPr>
          <w:rFonts w:ascii="Inter" w:hAnsi="Inter"/>
          <w:sz w:val="20"/>
          <w:szCs w:val="20"/>
        </w:rPr>
      </w:pPr>
      <w:r w:rsidRPr="00192ED1">
        <w:rPr>
          <w:rFonts w:ascii="Inter" w:hAnsi="Inter"/>
          <w:sz w:val="20"/>
          <w:szCs w:val="20"/>
        </w:rPr>
        <w:lastRenderedPageBreak/>
        <w:t>Załącznik nr 1</w:t>
      </w:r>
      <w:r w:rsidR="005744B8">
        <w:rPr>
          <w:rFonts w:ascii="Inter" w:hAnsi="Inter"/>
          <w:sz w:val="20"/>
          <w:szCs w:val="20"/>
        </w:rPr>
        <w:t>A</w:t>
      </w:r>
      <w:r w:rsidRPr="00192ED1">
        <w:rPr>
          <w:rFonts w:ascii="Inter" w:hAnsi="Inter"/>
          <w:sz w:val="20"/>
          <w:szCs w:val="20"/>
        </w:rPr>
        <w:t xml:space="preserve"> do Zapytania ofertowego nr  DRP.092.02-</w:t>
      </w:r>
      <w:r w:rsidR="00226220" w:rsidRPr="00192ED1">
        <w:rPr>
          <w:rFonts w:ascii="Inter" w:hAnsi="Inter"/>
          <w:sz w:val="20"/>
          <w:szCs w:val="20"/>
        </w:rPr>
        <w:t>0</w:t>
      </w:r>
      <w:r w:rsidR="00226220">
        <w:rPr>
          <w:rFonts w:ascii="Inter" w:hAnsi="Inter"/>
          <w:sz w:val="20"/>
          <w:szCs w:val="20"/>
        </w:rPr>
        <w:t>9</w:t>
      </w:r>
      <w:r w:rsidRPr="00192ED1">
        <w:rPr>
          <w:rFonts w:ascii="Inter" w:hAnsi="Inter"/>
          <w:sz w:val="20"/>
          <w:szCs w:val="20"/>
        </w:rPr>
        <w:t>.2024.</w:t>
      </w:r>
      <w:r w:rsidR="00732E1A">
        <w:rPr>
          <w:rFonts w:ascii="Inter" w:hAnsi="Inter"/>
          <w:sz w:val="20"/>
          <w:szCs w:val="20"/>
        </w:rPr>
        <w:t>GG</w:t>
      </w:r>
    </w:p>
    <w:p w14:paraId="6E55D5E4" w14:textId="77777777" w:rsidR="006A51FE" w:rsidRDefault="006A51FE" w:rsidP="006A51FE">
      <w:pPr>
        <w:jc w:val="right"/>
        <w:rPr>
          <w:rFonts w:ascii="Inter" w:hAnsi="Inter"/>
        </w:rPr>
      </w:pPr>
    </w:p>
    <w:p w14:paraId="646075DC" w14:textId="77777777" w:rsidR="006A51FE" w:rsidRDefault="006A51FE" w:rsidP="006A51FE">
      <w:pPr>
        <w:jc w:val="right"/>
        <w:rPr>
          <w:rFonts w:ascii="Inter" w:hAnsi="Inter"/>
        </w:rPr>
      </w:pPr>
    </w:p>
    <w:p w14:paraId="1D7B2044" w14:textId="3E6068D3" w:rsidR="006A51FE" w:rsidRDefault="006A51FE" w:rsidP="006A51FE">
      <w:pPr>
        <w:jc w:val="center"/>
        <w:rPr>
          <w:rFonts w:ascii="Inter" w:hAnsi="Inter"/>
          <w:b/>
          <w:bCs/>
        </w:rPr>
      </w:pPr>
      <w:r w:rsidRPr="006A51FE">
        <w:rPr>
          <w:rFonts w:ascii="Inter" w:hAnsi="Inter"/>
          <w:b/>
          <w:bCs/>
        </w:rPr>
        <w:t>Formularz cenowy</w:t>
      </w:r>
    </w:p>
    <w:p w14:paraId="5014F814" w14:textId="77777777" w:rsidR="006A51FE" w:rsidRDefault="006A51FE" w:rsidP="006A51FE">
      <w:pPr>
        <w:jc w:val="center"/>
        <w:rPr>
          <w:rFonts w:ascii="Inter" w:hAnsi="Inter"/>
          <w:b/>
          <w:bCs/>
        </w:rPr>
      </w:pPr>
    </w:p>
    <w:tbl>
      <w:tblPr>
        <w:tblStyle w:val="Tabela-Siatka"/>
        <w:tblW w:w="9619" w:type="dxa"/>
        <w:tblInd w:w="-147" w:type="dxa"/>
        <w:tblLayout w:type="fixed"/>
        <w:tblLook w:val="04A0" w:firstRow="1" w:lastRow="0" w:firstColumn="1" w:lastColumn="0" w:noHBand="0" w:noVBand="1"/>
      </w:tblPr>
      <w:tblGrid>
        <w:gridCol w:w="535"/>
        <w:gridCol w:w="1875"/>
        <w:gridCol w:w="690"/>
        <w:gridCol w:w="790"/>
        <w:gridCol w:w="1213"/>
        <w:gridCol w:w="851"/>
        <w:gridCol w:w="1276"/>
        <w:gridCol w:w="1107"/>
        <w:gridCol w:w="1282"/>
      </w:tblGrid>
      <w:tr w:rsidR="001D6CB2" w14:paraId="237EDB4B" w14:textId="77777777" w:rsidTr="00171D01">
        <w:tc>
          <w:tcPr>
            <w:tcW w:w="535" w:type="dxa"/>
          </w:tcPr>
          <w:p w14:paraId="19B5C338" w14:textId="6279292E" w:rsidR="00192ED1" w:rsidRPr="0072241A" w:rsidRDefault="00192ED1" w:rsidP="006A51FE">
            <w:pPr>
              <w:jc w:val="center"/>
              <w:rPr>
                <w:rFonts w:ascii="Inter" w:hAnsi="Inter"/>
                <w:b/>
                <w:bCs/>
                <w:sz w:val="20"/>
                <w:szCs w:val="20"/>
              </w:rPr>
            </w:pPr>
            <w:r w:rsidRPr="0072241A">
              <w:rPr>
                <w:rFonts w:ascii="Inter" w:hAnsi="Inter"/>
                <w:b/>
                <w:bCs/>
                <w:sz w:val="20"/>
                <w:szCs w:val="20"/>
              </w:rPr>
              <w:t>Lp.</w:t>
            </w:r>
          </w:p>
        </w:tc>
        <w:tc>
          <w:tcPr>
            <w:tcW w:w="1875" w:type="dxa"/>
          </w:tcPr>
          <w:p w14:paraId="08908B83" w14:textId="77777777" w:rsidR="001D6CB2" w:rsidRPr="0072241A" w:rsidRDefault="00192ED1" w:rsidP="006A51FE">
            <w:pPr>
              <w:jc w:val="center"/>
              <w:rPr>
                <w:rFonts w:ascii="Inter" w:hAnsi="Inter"/>
                <w:b/>
                <w:bCs/>
                <w:sz w:val="20"/>
                <w:szCs w:val="20"/>
              </w:rPr>
            </w:pPr>
            <w:r w:rsidRPr="0072241A">
              <w:rPr>
                <w:rFonts w:ascii="Inter" w:hAnsi="Inter"/>
                <w:b/>
                <w:bCs/>
                <w:sz w:val="20"/>
                <w:szCs w:val="20"/>
              </w:rPr>
              <w:t xml:space="preserve">rodzaj </w:t>
            </w:r>
          </w:p>
          <w:p w14:paraId="6D0EFA0E" w14:textId="4BC6113F" w:rsidR="00192ED1" w:rsidRPr="0072241A" w:rsidRDefault="00192ED1" w:rsidP="006A51FE">
            <w:pPr>
              <w:jc w:val="center"/>
              <w:rPr>
                <w:rFonts w:ascii="Inter" w:hAnsi="Inter"/>
                <w:b/>
                <w:bCs/>
                <w:sz w:val="20"/>
                <w:szCs w:val="20"/>
              </w:rPr>
            </w:pPr>
            <w:r w:rsidRPr="0072241A">
              <w:rPr>
                <w:rFonts w:ascii="Inter" w:hAnsi="Inter"/>
                <w:b/>
                <w:bCs/>
                <w:sz w:val="20"/>
                <w:szCs w:val="20"/>
              </w:rPr>
              <w:t>kosztu</w:t>
            </w:r>
          </w:p>
        </w:tc>
        <w:tc>
          <w:tcPr>
            <w:tcW w:w="690" w:type="dxa"/>
          </w:tcPr>
          <w:p w14:paraId="729BEC8F" w14:textId="0357C169" w:rsidR="00192ED1" w:rsidRPr="0072241A" w:rsidRDefault="00192ED1" w:rsidP="006A51FE">
            <w:pPr>
              <w:jc w:val="center"/>
              <w:rPr>
                <w:rFonts w:ascii="Inter" w:hAnsi="Inter"/>
                <w:b/>
                <w:bCs/>
                <w:sz w:val="20"/>
                <w:szCs w:val="20"/>
              </w:rPr>
            </w:pPr>
            <w:r w:rsidRPr="0072241A">
              <w:rPr>
                <w:rFonts w:ascii="Inter" w:hAnsi="Inter"/>
                <w:b/>
                <w:bCs/>
                <w:sz w:val="20"/>
                <w:szCs w:val="20"/>
              </w:rPr>
              <w:t>ilość</w:t>
            </w:r>
          </w:p>
        </w:tc>
        <w:tc>
          <w:tcPr>
            <w:tcW w:w="790" w:type="dxa"/>
          </w:tcPr>
          <w:p w14:paraId="62CF255B" w14:textId="1E6B2A9F" w:rsidR="00192ED1" w:rsidRPr="0072241A" w:rsidRDefault="00EC4BF7" w:rsidP="006A51FE">
            <w:pPr>
              <w:jc w:val="center"/>
              <w:rPr>
                <w:rFonts w:ascii="Inter" w:hAnsi="Inter"/>
                <w:b/>
                <w:bCs/>
                <w:sz w:val="20"/>
                <w:szCs w:val="20"/>
              </w:rPr>
            </w:pPr>
            <w:r w:rsidRPr="0072241A">
              <w:rPr>
                <w:rFonts w:ascii="Inter" w:hAnsi="Inter"/>
                <w:b/>
                <w:bCs/>
                <w:sz w:val="20"/>
                <w:szCs w:val="20"/>
              </w:rPr>
              <w:t>Jedn. miary</w:t>
            </w:r>
          </w:p>
        </w:tc>
        <w:tc>
          <w:tcPr>
            <w:tcW w:w="1213" w:type="dxa"/>
          </w:tcPr>
          <w:p w14:paraId="3FD8F431" w14:textId="00E75151" w:rsidR="00192ED1" w:rsidRPr="0072241A" w:rsidRDefault="00EC4BF7" w:rsidP="006A51FE">
            <w:pPr>
              <w:jc w:val="center"/>
              <w:rPr>
                <w:rFonts w:ascii="Inter" w:hAnsi="Inter"/>
                <w:b/>
                <w:bCs/>
                <w:sz w:val="20"/>
                <w:szCs w:val="20"/>
              </w:rPr>
            </w:pPr>
            <w:r w:rsidRPr="0072241A">
              <w:rPr>
                <w:rFonts w:ascii="Inter" w:hAnsi="Inter"/>
                <w:b/>
                <w:bCs/>
                <w:sz w:val="20"/>
                <w:szCs w:val="20"/>
              </w:rPr>
              <w:t xml:space="preserve">cena netto </w:t>
            </w:r>
          </w:p>
        </w:tc>
        <w:tc>
          <w:tcPr>
            <w:tcW w:w="851" w:type="dxa"/>
          </w:tcPr>
          <w:p w14:paraId="011CD75E" w14:textId="0963EC59" w:rsidR="00192ED1" w:rsidRPr="0072241A" w:rsidRDefault="004E54B4" w:rsidP="006A51FE">
            <w:pPr>
              <w:jc w:val="center"/>
              <w:rPr>
                <w:rFonts w:ascii="Inter" w:hAnsi="Inter"/>
                <w:b/>
                <w:bCs/>
                <w:sz w:val="20"/>
                <w:szCs w:val="20"/>
              </w:rPr>
            </w:pPr>
            <w:r w:rsidRPr="0072241A">
              <w:rPr>
                <w:rFonts w:ascii="Inter" w:hAnsi="Inter"/>
                <w:b/>
                <w:bCs/>
                <w:sz w:val="20"/>
                <w:szCs w:val="20"/>
              </w:rPr>
              <w:t>ilość m</w:t>
            </w:r>
            <w:r w:rsidR="0072241A">
              <w:rPr>
                <w:rFonts w:ascii="Inter" w:hAnsi="Inter"/>
                <w:b/>
                <w:bCs/>
                <w:sz w:val="20"/>
                <w:szCs w:val="20"/>
              </w:rPr>
              <w:t>-</w:t>
            </w:r>
            <w:proofErr w:type="spellStart"/>
            <w:r w:rsidRPr="0072241A">
              <w:rPr>
                <w:rFonts w:ascii="Inter" w:hAnsi="Inter"/>
                <w:b/>
                <w:bCs/>
                <w:sz w:val="20"/>
                <w:szCs w:val="20"/>
              </w:rPr>
              <w:t>cy</w:t>
            </w:r>
            <w:proofErr w:type="spellEnd"/>
          </w:p>
        </w:tc>
        <w:tc>
          <w:tcPr>
            <w:tcW w:w="1276" w:type="dxa"/>
          </w:tcPr>
          <w:p w14:paraId="4A7EE346" w14:textId="501D3AEF" w:rsidR="00192ED1" w:rsidRPr="0072241A" w:rsidRDefault="005D4E63" w:rsidP="006A51FE">
            <w:pPr>
              <w:jc w:val="center"/>
              <w:rPr>
                <w:rFonts w:ascii="Inter" w:hAnsi="Inter"/>
                <w:b/>
                <w:bCs/>
                <w:sz w:val="20"/>
                <w:szCs w:val="20"/>
              </w:rPr>
            </w:pPr>
            <w:r w:rsidRPr="0072241A">
              <w:rPr>
                <w:rFonts w:ascii="Inter" w:hAnsi="Inter"/>
                <w:b/>
                <w:bCs/>
                <w:sz w:val="20"/>
                <w:szCs w:val="20"/>
              </w:rPr>
              <w:t>w</w:t>
            </w:r>
            <w:r w:rsidR="004E54B4" w:rsidRPr="0072241A">
              <w:rPr>
                <w:rFonts w:ascii="Inter" w:hAnsi="Inter"/>
                <w:b/>
                <w:bCs/>
                <w:sz w:val="20"/>
                <w:szCs w:val="20"/>
              </w:rPr>
              <w:t>artość netto</w:t>
            </w:r>
          </w:p>
        </w:tc>
        <w:tc>
          <w:tcPr>
            <w:tcW w:w="1107" w:type="dxa"/>
          </w:tcPr>
          <w:p w14:paraId="00E1E221" w14:textId="2195F1DE" w:rsidR="00192ED1" w:rsidRPr="0072241A" w:rsidRDefault="001B6831" w:rsidP="006A51FE">
            <w:pPr>
              <w:jc w:val="center"/>
              <w:rPr>
                <w:rFonts w:ascii="Inter" w:hAnsi="Inter"/>
                <w:b/>
                <w:bCs/>
                <w:sz w:val="20"/>
                <w:szCs w:val="20"/>
              </w:rPr>
            </w:pPr>
            <w:r w:rsidRPr="0072241A">
              <w:rPr>
                <w:rFonts w:ascii="Inter" w:hAnsi="Inter"/>
                <w:b/>
                <w:bCs/>
                <w:sz w:val="20"/>
                <w:szCs w:val="20"/>
              </w:rPr>
              <w:t>w</w:t>
            </w:r>
            <w:r w:rsidR="005D4E63" w:rsidRPr="0072241A">
              <w:rPr>
                <w:rFonts w:ascii="Inter" w:hAnsi="Inter"/>
                <w:b/>
                <w:bCs/>
                <w:sz w:val="20"/>
                <w:szCs w:val="20"/>
              </w:rPr>
              <w:t>artość</w:t>
            </w:r>
            <w:r w:rsidRPr="0072241A">
              <w:rPr>
                <w:rFonts w:ascii="Inter" w:hAnsi="Inter"/>
                <w:b/>
                <w:bCs/>
                <w:sz w:val="20"/>
                <w:szCs w:val="20"/>
              </w:rPr>
              <w:t xml:space="preserve"> VAT</w:t>
            </w:r>
          </w:p>
        </w:tc>
        <w:tc>
          <w:tcPr>
            <w:tcW w:w="1282" w:type="dxa"/>
          </w:tcPr>
          <w:p w14:paraId="74ACC7EE" w14:textId="40204A64" w:rsidR="00192ED1" w:rsidRPr="0072241A" w:rsidRDefault="001B6831" w:rsidP="006A51FE">
            <w:pPr>
              <w:jc w:val="center"/>
              <w:rPr>
                <w:rFonts w:ascii="Inter" w:hAnsi="Inter"/>
                <w:b/>
                <w:bCs/>
                <w:sz w:val="20"/>
                <w:szCs w:val="20"/>
              </w:rPr>
            </w:pPr>
            <w:r w:rsidRPr="0072241A">
              <w:rPr>
                <w:rFonts w:ascii="Inter" w:hAnsi="Inter"/>
                <w:b/>
                <w:bCs/>
                <w:sz w:val="20"/>
                <w:szCs w:val="20"/>
              </w:rPr>
              <w:t>Wartość brutto</w:t>
            </w:r>
          </w:p>
        </w:tc>
      </w:tr>
      <w:tr w:rsidR="0072241A" w14:paraId="7E4E32D3" w14:textId="77777777" w:rsidTr="00171D01">
        <w:tc>
          <w:tcPr>
            <w:tcW w:w="535" w:type="dxa"/>
          </w:tcPr>
          <w:p w14:paraId="4F77FCF8" w14:textId="7B297B3D" w:rsidR="00192ED1" w:rsidRDefault="0032215A" w:rsidP="006A51FE">
            <w:pPr>
              <w:jc w:val="center"/>
              <w:rPr>
                <w:rFonts w:ascii="Inter" w:hAnsi="Inter"/>
              </w:rPr>
            </w:pPr>
            <w:r>
              <w:rPr>
                <w:rFonts w:ascii="Inter" w:hAnsi="Inter"/>
              </w:rPr>
              <w:t>I.</w:t>
            </w:r>
          </w:p>
        </w:tc>
        <w:tc>
          <w:tcPr>
            <w:tcW w:w="1875" w:type="dxa"/>
          </w:tcPr>
          <w:p w14:paraId="529918E2" w14:textId="77777777" w:rsidR="00075CDB" w:rsidRDefault="0072241A" w:rsidP="006A51FE">
            <w:pPr>
              <w:jc w:val="center"/>
              <w:rPr>
                <w:rFonts w:ascii="Inter" w:hAnsi="Inter"/>
              </w:rPr>
            </w:pPr>
            <w:r>
              <w:rPr>
                <w:rFonts w:ascii="Inter" w:hAnsi="Inter"/>
              </w:rPr>
              <w:t xml:space="preserve">abonament telefoniczny </w:t>
            </w:r>
          </w:p>
          <w:p w14:paraId="4930A151" w14:textId="650A2E24" w:rsidR="00192ED1" w:rsidRDefault="0072241A" w:rsidP="006A51FE">
            <w:pPr>
              <w:jc w:val="center"/>
              <w:rPr>
                <w:rFonts w:ascii="Inter" w:hAnsi="Inter"/>
              </w:rPr>
            </w:pPr>
            <w:r>
              <w:rPr>
                <w:rFonts w:ascii="Inter" w:hAnsi="Inter"/>
              </w:rPr>
              <w:t>(z kartą SIM)</w:t>
            </w:r>
          </w:p>
        </w:tc>
        <w:tc>
          <w:tcPr>
            <w:tcW w:w="690" w:type="dxa"/>
          </w:tcPr>
          <w:p w14:paraId="69A9777E" w14:textId="4D2565B2" w:rsidR="00192ED1" w:rsidRDefault="00B42860" w:rsidP="006A51FE">
            <w:pPr>
              <w:jc w:val="center"/>
              <w:rPr>
                <w:rFonts w:ascii="Inter" w:hAnsi="Inter"/>
              </w:rPr>
            </w:pPr>
            <w:r>
              <w:rPr>
                <w:rFonts w:ascii="Inter" w:hAnsi="Inter"/>
              </w:rPr>
              <w:t>24</w:t>
            </w:r>
          </w:p>
        </w:tc>
        <w:tc>
          <w:tcPr>
            <w:tcW w:w="790" w:type="dxa"/>
          </w:tcPr>
          <w:p w14:paraId="2559F929" w14:textId="0107623B" w:rsidR="00192ED1" w:rsidRDefault="00B42860" w:rsidP="006A51FE">
            <w:pPr>
              <w:jc w:val="center"/>
              <w:rPr>
                <w:rFonts w:ascii="Inter" w:hAnsi="Inter"/>
              </w:rPr>
            </w:pPr>
            <w:r>
              <w:rPr>
                <w:rFonts w:ascii="Inter" w:hAnsi="Inter"/>
              </w:rPr>
              <w:t>szt.</w:t>
            </w:r>
          </w:p>
        </w:tc>
        <w:tc>
          <w:tcPr>
            <w:tcW w:w="1213" w:type="dxa"/>
          </w:tcPr>
          <w:p w14:paraId="07B87250" w14:textId="77777777" w:rsidR="00192ED1" w:rsidRDefault="00192ED1" w:rsidP="006A51FE">
            <w:pPr>
              <w:jc w:val="center"/>
              <w:rPr>
                <w:rFonts w:ascii="Inter" w:hAnsi="Inter"/>
              </w:rPr>
            </w:pPr>
          </w:p>
        </w:tc>
        <w:tc>
          <w:tcPr>
            <w:tcW w:w="851" w:type="dxa"/>
          </w:tcPr>
          <w:p w14:paraId="4A06276D" w14:textId="2DE2212C" w:rsidR="00192ED1" w:rsidRDefault="00190B4A" w:rsidP="006A51FE">
            <w:pPr>
              <w:jc w:val="center"/>
              <w:rPr>
                <w:rFonts w:ascii="Inter" w:hAnsi="Inter"/>
              </w:rPr>
            </w:pPr>
            <w:r>
              <w:rPr>
                <w:rFonts w:ascii="Inter" w:hAnsi="Inter"/>
              </w:rPr>
              <w:t>30</w:t>
            </w:r>
          </w:p>
        </w:tc>
        <w:tc>
          <w:tcPr>
            <w:tcW w:w="1276" w:type="dxa"/>
          </w:tcPr>
          <w:p w14:paraId="69235B8F" w14:textId="77777777" w:rsidR="00192ED1" w:rsidRDefault="00192ED1" w:rsidP="006A51FE">
            <w:pPr>
              <w:jc w:val="center"/>
              <w:rPr>
                <w:rFonts w:ascii="Inter" w:hAnsi="Inter"/>
              </w:rPr>
            </w:pPr>
          </w:p>
        </w:tc>
        <w:tc>
          <w:tcPr>
            <w:tcW w:w="1107" w:type="dxa"/>
          </w:tcPr>
          <w:p w14:paraId="0C7C6A6C" w14:textId="77777777" w:rsidR="00192ED1" w:rsidRDefault="00192ED1" w:rsidP="006A51FE">
            <w:pPr>
              <w:jc w:val="center"/>
              <w:rPr>
                <w:rFonts w:ascii="Inter" w:hAnsi="Inter"/>
              </w:rPr>
            </w:pPr>
          </w:p>
        </w:tc>
        <w:tc>
          <w:tcPr>
            <w:tcW w:w="1282" w:type="dxa"/>
          </w:tcPr>
          <w:p w14:paraId="1C0B732C" w14:textId="77647C87" w:rsidR="00192ED1" w:rsidRDefault="00192ED1" w:rsidP="006A51FE">
            <w:pPr>
              <w:jc w:val="center"/>
              <w:rPr>
                <w:rFonts w:ascii="Inter" w:hAnsi="Inter"/>
              </w:rPr>
            </w:pPr>
          </w:p>
        </w:tc>
      </w:tr>
      <w:tr w:rsidR="00041099" w14:paraId="0FA70374" w14:textId="77777777" w:rsidTr="00B344B5">
        <w:tc>
          <w:tcPr>
            <w:tcW w:w="5954" w:type="dxa"/>
            <w:gridSpan w:val="6"/>
          </w:tcPr>
          <w:p w14:paraId="20CF1BE2" w14:textId="39FDB4C8" w:rsidR="00041099" w:rsidRDefault="00041099" w:rsidP="006A51FE">
            <w:pPr>
              <w:jc w:val="center"/>
              <w:rPr>
                <w:rFonts w:ascii="Inter" w:hAnsi="Inter"/>
              </w:rPr>
            </w:pPr>
            <w:r>
              <w:rPr>
                <w:rFonts w:ascii="Inter" w:hAnsi="Inter"/>
              </w:rPr>
              <w:t>Razem (kryterium I)</w:t>
            </w:r>
          </w:p>
        </w:tc>
        <w:tc>
          <w:tcPr>
            <w:tcW w:w="1276" w:type="dxa"/>
          </w:tcPr>
          <w:p w14:paraId="446D7FF9" w14:textId="77777777" w:rsidR="00041099" w:rsidRDefault="00041099" w:rsidP="006A51FE">
            <w:pPr>
              <w:jc w:val="center"/>
              <w:rPr>
                <w:rFonts w:ascii="Inter" w:hAnsi="Inter"/>
              </w:rPr>
            </w:pPr>
          </w:p>
        </w:tc>
        <w:tc>
          <w:tcPr>
            <w:tcW w:w="1107" w:type="dxa"/>
          </w:tcPr>
          <w:p w14:paraId="37D34940" w14:textId="77777777" w:rsidR="00041099" w:rsidRDefault="00041099" w:rsidP="006A51FE">
            <w:pPr>
              <w:jc w:val="center"/>
              <w:rPr>
                <w:rFonts w:ascii="Inter" w:hAnsi="Inter"/>
              </w:rPr>
            </w:pPr>
          </w:p>
        </w:tc>
        <w:tc>
          <w:tcPr>
            <w:tcW w:w="1282" w:type="dxa"/>
          </w:tcPr>
          <w:p w14:paraId="3FADF544" w14:textId="77777777" w:rsidR="00041099" w:rsidRDefault="00041099" w:rsidP="006A51FE">
            <w:pPr>
              <w:jc w:val="center"/>
              <w:rPr>
                <w:rFonts w:ascii="Inter" w:hAnsi="Inter"/>
              </w:rPr>
            </w:pPr>
          </w:p>
        </w:tc>
      </w:tr>
      <w:tr w:rsidR="0032215A" w14:paraId="09C25674" w14:textId="77777777" w:rsidTr="00171D01">
        <w:tc>
          <w:tcPr>
            <w:tcW w:w="535" w:type="dxa"/>
          </w:tcPr>
          <w:p w14:paraId="5B658DF0" w14:textId="4206FCD6" w:rsidR="0032215A" w:rsidRDefault="0032215A" w:rsidP="006A51FE">
            <w:pPr>
              <w:jc w:val="center"/>
              <w:rPr>
                <w:rFonts w:ascii="Inter" w:hAnsi="Inter"/>
              </w:rPr>
            </w:pPr>
            <w:r>
              <w:rPr>
                <w:rFonts w:ascii="Inter" w:hAnsi="Inter"/>
              </w:rPr>
              <w:t>II.</w:t>
            </w:r>
          </w:p>
        </w:tc>
        <w:tc>
          <w:tcPr>
            <w:tcW w:w="1875" w:type="dxa"/>
          </w:tcPr>
          <w:p w14:paraId="620324D9" w14:textId="6FBCD192" w:rsidR="0032215A" w:rsidRDefault="00B42860" w:rsidP="006A51FE">
            <w:pPr>
              <w:jc w:val="center"/>
              <w:rPr>
                <w:rFonts w:ascii="Inter" w:hAnsi="Inter"/>
              </w:rPr>
            </w:pPr>
            <w:r w:rsidRPr="00B42860">
              <w:rPr>
                <w:rFonts w:ascii="Inter" w:hAnsi="Inter"/>
              </w:rPr>
              <w:t xml:space="preserve">Aparat telefoniczny </w:t>
            </w:r>
            <w:r w:rsidR="007663DF">
              <w:rPr>
                <w:rFonts w:ascii="Inter" w:hAnsi="Inter"/>
              </w:rPr>
              <w:t>(typ 1)</w:t>
            </w:r>
          </w:p>
        </w:tc>
        <w:tc>
          <w:tcPr>
            <w:tcW w:w="690" w:type="dxa"/>
          </w:tcPr>
          <w:p w14:paraId="2DA991EB" w14:textId="5355D454" w:rsidR="0032215A" w:rsidRDefault="00627199" w:rsidP="006A51FE">
            <w:pPr>
              <w:jc w:val="center"/>
              <w:rPr>
                <w:rFonts w:ascii="Inter" w:hAnsi="Inter"/>
              </w:rPr>
            </w:pPr>
            <w:r>
              <w:rPr>
                <w:rFonts w:ascii="Inter" w:hAnsi="Inter"/>
              </w:rPr>
              <w:t>12</w:t>
            </w:r>
          </w:p>
        </w:tc>
        <w:tc>
          <w:tcPr>
            <w:tcW w:w="790" w:type="dxa"/>
          </w:tcPr>
          <w:p w14:paraId="5D4FAC3A" w14:textId="72DA3B32" w:rsidR="0032215A" w:rsidRDefault="00B42860" w:rsidP="006A51FE">
            <w:pPr>
              <w:jc w:val="center"/>
              <w:rPr>
                <w:rFonts w:ascii="Inter" w:hAnsi="Inter"/>
              </w:rPr>
            </w:pPr>
            <w:r>
              <w:rPr>
                <w:rFonts w:ascii="Inter" w:hAnsi="Inter"/>
              </w:rPr>
              <w:t>szt.</w:t>
            </w:r>
          </w:p>
        </w:tc>
        <w:tc>
          <w:tcPr>
            <w:tcW w:w="1213" w:type="dxa"/>
          </w:tcPr>
          <w:p w14:paraId="548F0E54" w14:textId="77777777" w:rsidR="0032215A" w:rsidRDefault="0032215A" w:rsidP="006A51FE">
            <w:pPr>
              <w:jc w:val="center"/>
              <w:rPr>
                <w:rFonts w:ascii="Inter" w:hAnsi="Inter"/>
              </w:rPr>
            </w:pPr>
          </w:p>
        </w:tc>
        <w:tc>
          <w:tcPr>
            <w:tcW w:w="851" w:type="dxa"/>
          </w:tcPr>
          <w:p w14:paraId="0F257D84" w14:textId="6F508CB3" w:rsidR="0032215A" w:rsidRPr="00171D01" w:rsidRDefault="00171D01" w:rsidP="006A51FE">
            <w:pPr>
              <w:jc w:val="center"/>
              <w:rPr>
                <w:rFonts w:ascii="Inter" w:hAnsi="Inter"/>
                <w:b/>
                <w:bCs/>
              </w:rPr>
            </w:pPr>
            <w:r w:rsidRPr="00171D01">
              <w:rPr>
                <w:rFonts w:ascii="Inter" w:hAnsi="Inter"/>
                <w:b/>
                <w:bCs/>
              </w:rPr>
              <w:t>X</w:t>
            </w:r>
          </w:p>
        </w:tc>
        <w:tc>
          <w:tcPr>
            <w:tcW w:w="1276" w:type="dxa"/>
          </w:tcPr>
          <w:p w14:paraId="2C4CF1FE" w14:textId="77777777" w:rsidR="0032215A" w:rsidRDefault="0032215A" w:rsidP="006A51FE">
            <w:pPr>
              <w:jc w:val="center"/>
              <w:rPr>
                <w:rFonts w:ascii="Inter" w:hAnsi="Inter"/>
              </w:rPr>
            </w:pPr>
          </w:p>
        </w:tc>
        <w:tc>
          <w:tcPr>
            <w:tcW w:w="1107" w:type="dxa"/>
          </w:tcPr>
          <w:p w14:paraId="1EEC6A3A" w14:textId="77777777" w:rsidR="0032215A" w:rsidRDefault="0032215A" w:rsidP="006A51FE">
            <w:pPr>
              <w:jc w:val="center"/>
              <w:rPr>
                <w:rFonts w:ascii="Inter" w:hAnsi="Inter"/>
              </w:rPr>
            </w:pPr>
          </w:p>
        </w:tc>
        <w:tc>
          <w:tcPr>
            <w:tcW w:w="1282" w:type="dxa"/>
          </w:tcPr>
          <w:p w14:paraId="6EB3FB73" w14:textId="77777777" w:rsidR="0032215A" w:rsidRDefault="0032215A" w:rsidP="006A51FE">
            <w:pPr>
              <w:jc w:val="center"/>
              <w:rPr>
                <w:rFonts w:ascii="Inter" w:hAnsi="Inter"/>
              </w:rPr>
            </w:pPr>
          </w:p>
        </w:tc>
      </w:tr>
      <w:tr w:rsidR="002413DD" w14:paraId="06393FE0" w14:textId="77777777" w:rsidTr="00171D01">
        <w:tc>
          <w:tcPr>
            <w:tcW w:w="535" w:type="dxa"/>
          </w:tcPr>
          <w:p w14:paraId="44CEE2BC" w14:textId="705CFD3B" w:rsidR="002413DD" w:rsidRDefault="007663DF" w:rsidP="006A51FE">
            <w:pPr>
              <w:jc w:val="center"/>
              <w:rPr>
                <w:rFonts w:ascii="Inter" w:hAnsi="Inter"/>
              </w:rPr>
            </w:pPr>
            <w:r>
              <w:rPr>
                <w:rFonts w:ascii="Inter" w:hAnsi="Inter"/>
              </w:rPr>
              <w:t>III.</w:t>
            </w:r>
          </w:p>
        </w:tc>
        <w:tc>
          <w:tcPr>
            <w:tcW w:w="1875" w:type="dxa"/>
          </w:tcPr>
          <w:p w14:paraId="4FDD1EDD" w14:textId="77C1A940" w:rsidR="002413DD" w:rsidRPr="00B42860" w:rsidRDefault="007663DF" w:rsidP="006A51FE">
            <w:pPr>
              <w:jc w:val="center"/>
              <w:rPr>
                <w:rFonts w:ascii="Inter" w:hAnsi="Inter"/>
              </w:rPr>
            </w:pPr>
            <w:r>
              <w:rPr>
                <w:rFonts w:ascii="Inter" w:hAnsi="Inter"/>
              </w:rPr>
              <w:t>A</w:t>
            </w:r>
            <w:r w:rsidR="000D62AF">
              <w:rPr>
                <w:rFonts w:ascii="Inter" w:hAnsi="Inter"/>
              </w:rPr>
              <w:t>parat telefoniczny (typ 2)</w:t>
            </w:r>
          </w:p>
        </w:tc>
        <w:tc>
          <w:tcPr>
            <w:tcW w:w="690" w:type="dxa"/>
          </w:tcPr>
          <w:p w14:paraId="70F5D295" w14:textId="34693B81" w:rsidR="002413DD" w:rsidRDefault="00627199" w:rsidP="006A51FE">
            <w:pPr>
              <w:jc w:val="center"/>
              <w:rPr>
                <w:rFonts w:ascii="Inter" w:hAnsi="Inter"/>
              </w:rPr>
            </w:pPr>
            <w:r>
              <w:rPr>
                <w:rFonts w:ascii="Inter" w:hAnsi="Inter"/>
              </w:rPr>
              <w:t>2</w:t>
            </w:r>
          </w:p>
        </w:tc>
        <w:tc>
          <w:tcPr>
            <w:tcW w:w="790" w:type="dxa"/>
          </w:tcPr>
          <w:p w14:paraId="219C9737" w14:textId="3F1A3637" w:rsidR="002413DD" w:rsidRDefault="00054680" w:rsidP="006A51FE">
            <w:pPr>
              <w:jc w:val="center"/>
              <w:rPr>
                <w:rFonts w:ascii="Inter" w:hAnsi="Inter"/>
              </w:rPr>
            </w:pPr>
            <w:r>
              <w:rPr>
                <w:rFonts w:ascii="Inter" w:hAnsi="Inter"/>
              </w:rPr>
              <w:t>szt.</w:t>
            </w:r>
          </w:p>
        </w:tc>
        <w:tc>
          <w:tcPr>
            <w:tcW w:w="1213" w:type="dxa"/>
          </w:tcPr>
          <w:p w14:paraId="0F61E0D7" w14:textId="77777777" w:rsidR="002413DD" w:rsidRDefault="002413DD" w:rsidP="006A51FE">
            <w:pPr>
              <w:jc w:val="center"/>
              <w:rPr>
                <w:rFonts w:ascii="Inter" w:hAnsi="Inter"/>
              </w:rPr>
            </w:pPr>
          </w:p>
        </w:tc>
        <w:tc>
          <w:tcPr>
            <w:tcW w:w="851" w:type="dxa"/>
          </w:tcPr>
          <w:p w14:paraId="38FB5300" w14:textId="137F0BE1" w:rsidR="002413DD" w:rsidRPr="00171D01" w:rsidRDefault="00054680" w:rsidP="006A51FE">
            <w:pPr>
              <w:jc w:val="center"/>
              <w:rPr>
                <w:rFonts w:ascii="Inter" w:hAnsi="Inter"/>
                <w:b/>
                <w:bCs/>
              </w:rPr>
            </w:pPr>
            <w:r>
              <w:rPr>
                <w:rFonts w:ascii="Inter" w:hAnsi="Inter"/>
                <w:b/>
                <w:bCs/>
              </w:rPr>
              <w:t>X</w:t>
            </w:r>
          </w:p>
        </w:tc>
        <w:tc>
          <w:tcPr>
            <w:tcW w:w="1276" w:type="dxa"/>
          </w:tcPr>
          <w:p w14:paraId="1CABF800" w14:textId="77777777" w:rsidR="002413DD" w:rsidRDefault="002413DD" w:rsidP="006A51FE">
            <w:pPr>
              <w:jc w:val="center"/>
              <w:rPr>
                <w:rFonts w:ascii="Inter" w:hAnsi="Inter"/>
              </w:rPr>
            </w:pPr>
          </w:p>
        </w:tc>
        <w:tc>
          <w:tcPr>
            <w:tcW w:w="1107" w:type="dxa"/>
          </w:tcPr>
          <w:p w14:paraId="0C55D90B" w14:textId="77777777" w:rsidR="002413DD" w:rsidRDefault="002413DD" w:rsidP="006A51FE">
            <w:pPr>
              <w:jc w:val="center"/>
              <w:rPr>
                <w:rFonts w:ascii="Inter" w:hAnsi="Inter"/>
              </w:rPr>
            </w:pPr>
          </w:p>
        </w:tc>
        <w:tc>
          <w:tcPr>
            <w:tcW w:w="1282" w:type="dxa"/>
          </w:tcPr>
          <w:p w14:paraId="54742195" w14:textId="77777777" w:rsidR="002413DD" w:rsidRDefault="002413DD" w:rsidP="006A51FE">
            <w:pPr>
              <w:jc w:val="center"/>
              <w:rPr>
                <w:rFonts w:ascii="Inter" w:hAnsi="Inter"/>
              </w:rPr>
            </w:pPr>
          </w:p>
        </w:tc>
      </w:tr>
      <w:tr w:rsidR="00041099" w14:paraId="7F3FFCDF" w14:textId="77777777" w:rsidTr="00450095">
        <w:tc>
          <w:tcPr>
            <w:tcW w:w="5954" w:type="dxa"/>
            <w:gridSpan w:val="6"/>
          </w:tcPr>
          <w:p w14:paraId="7D525ED0" w14:textId="4A8615FC" w:rsidR="00041099" w:rsidRPr="00E47276" w:rsidRDefault="00041099" w:rsidP="006A51FE">
            <w:pPr>
              <w:jc w:val="center"/>
              <w:rPr>
                <w:rFonts w:ascii="Inter" w:hAnsi="Inter"/>
              </w:rPr>
            </w:pPr>
            <w:r w:rsidRPr="00E47276">
              <w:rPr>
                <w:rFonts w:ascii="Inter" w:hAnsi="Inter"/>
              </w:rPr>
              <w:t>Razem (kryterium II)</w:t>
            </w:r>
          </w:p>
        </w:tc>
        <w:tc>
          <w:tcPr>
            <w:tcW w:w="1276" w:type="dxa"/>
          </w:tcPr>
          <w:p w14:paraId="5C0C537D" w14:textId="77777777" w:rsidR="00041099" w:rsidRDefault="00041099" w:rsidP="006A51FE">
            <w:pPr>
              <w:jc w:val="center"/>
              <w:rPr>
                <w:rFonts w:ascii="Inter" w:hAnsi="Inter"/>
              </w:rPr>
            </w:pPr>
          </w:p>
        </w:tc>
        <w:tc>
          <w:tcPr>
            <w:tcW w:w="1107" w:type="dxa"/>
          </w:tcPr>
          <w:p w14:paraId="5FEBBB0C" w14:textId="77777777" w:rsidR="00041099" w:rsidRDefault="00041099" w:rsidP="006A51FE">
            <w:pPr>
              <w:jc w:val="center"/>
              <w:rPr>
                <w:rFonts w:ascii="Inter" w:hAnsi="Inter"/>
              </w:rPr>
            </w:pPr>
          </w:p>
        </w:tc>
        <w:tc>
          <w:tcPr>
            <w:tcW w:w="1282" w:type="dxa"/>
          </w:tcPr>
          <w:p w14:paraId="7173B6FD" w14:textId="77777777" w:rsidR="00041099" w:rsidRDefault="00041099" w:rsidP="006A51FE">
            <w:pPr>
              <w:jc w:val="center"/>
              <w:rPr>
                <w:rFonts w:ascii="Inter" w:hAnsi="Inter"/>
              </w:rPr>
            </w:pPr>
          </w:p>
        </w:tc>
      </w:tr>
      <w:tr w:rsidR="00F419AF" w14:paraId="5994D659" w14:textId="77777777" w:rsidTr="00184341">
        <w:tc>
          <w:tcPr>
            <w:tcW w:w="5954" w:type="dxa"/>
            <w:gridSpan w:val="6"/>
          </w:tcPr>
          <w:p w14:paraId="0BC55389" w14:textId="77777777" w:rsidR="00F419AF" w:rsidRDefault="00F419AF" w:rsidP="006A51FE">
            <w:pPr>
              <w:jc w:val="center"/>
              <w:rPr>
                <w:rFonts w:ascii="Inter" w:hAnsi="Inter"/>
              </w:rPr>
            </w:pPr>
            <w:r>
              <w:rPr>
                <w:rFonts w:ascii="Inter" w:hAnsi="Inter"/>
                <w:b/>
                <w:bCs/>
              </w:rPr>
              <w:t xml:space="preserve">Razem </w:t>
            </w:r>
            <w:r w:rsidRPr="00F419AF">
              <w:rPr>
                <w:rFonts w:ascii="Inter" w:hAnsi="Inter"/>
              </w:rPr>
              <w:t>(łączna cena oferty)</w:t>
            </w:r>
          </w:p>
          <w:p w14:paraId="746718AD" w14:textId="3B809581" w:rsidR="00F419AF" w:rsidRPr="00171D01" w:rsidRDefault="00F419AF" w:rsidP="006A51FE">
            <w:pPr>
              <w:jc w:val="center"/>
              <w:rPr>
                <w:rFonts w:ascii="Inter" w:hAnsi="Inter"/>
                <w:b/>
                <w:bCs/>
              </w:rPr>
            </w:pPr>
          </w:p>
        </w:tc>
        <w:tc>
          <w:tcPr>
            <w:tcW w:w="1276" w:type="dxa"/>
          </w:tcPr>
          <w:p w14:paraId="322A9CBC" w14:textId="77777777" w:rsidR="00F419AF" w:rsidRDefault="00F419AF" w:rsidP="006A51FE">
            <w:pPr>
              <w:jc w:val="center"/>
              <w:rPr>
                <w:rFonts w:ascii="Inter" w:hAnsi="Inter"/>
              </w:rPr>
            </w:pPr>
          </w:p>
        </w:tc>
        <w:tc>
          <w:tcPr>
            <w:tcW w:w="1107" w:type="dxa"/>
          </w:tcPr>
          <w:p w14:paraId="27CBA3C0" w14:textId="77777777" w:rsidR="00F419AF" w:rsidRDefault="00F419AF" w:rsidP="006A51FE">
            <w:pPr>
              <w:jc w:val="center"/>
              <w:rPr>
                <w:rFonts w:ascii="Inter" w:hAnsi="Inter"/>
              </w:rPr>
            </w:pPr>
          </w:p>
        </w:tc>
        <w:tc>
          <w:tcPr>
            <w:tcW w:w="1282" w:type="dxa"/>
          </w:tcPr>
          <w:p w14:paraId="4A55D338" w14:textId="77777777" w:rsidR="00F419AF" w:rsidRDefault="00F419AF" w:rsidP="006A51FE">
            <w:pPr>
              <w:jc w:val="center"/>
              <w:rPr>
                <w:rFonts w:ascii="Inter" w:hAnsi="Inter"/>
              </w:rPr>
            </w:pPr>
          </w:p>
        </w:tc>
      </w:tr>
    </w:tbl>
    <w:p w14:paraId="2C7237AC" w14:textId="77777777" w:rsidR="006A51FE" w:rsidRPr="006A51FE" w:rsidRDefault="006A51FE" w:rsidP="006A51FE">
      <w:pPr>
        <w:jc w:val="center"/>
        <w:rPr>
          <w:rFonts w:ascii="Inter" w:hAnsi="Inter"/>
        </w:rPr>
      </w:pPr>
    </w:p>
    <w:p w14:paraId="600BC3C9" w14:textId="48748463" w:rsidR="00DE3085" w:rsidRPr="00DE3085" w:rsidRDefault="00DE3085" w:rsidP="005917B9">
      <w:pPr>
        <w:jc w:val="both"/>
        <w:rPr>
          <w:rFonts w:ascii="Inter" w:hAnsi="Inter"/>
        </w:rPr>
      </w:pPr>
      <w:r w:rsidRPr="00DE3085">
        <w:rPr>
          <w:rFonts w:ascii="Inter" w:hAnsi="Inter"/>
        </w:rPr>
        <w:t>Oferujemy do wyboru następujące modele aparatów telefonicznych*</w:t>
      </w:r>
      <w:r w:rsidR="00821D26">
        <w:rPr>
          <w:rFonts w:ascii="Inter" w:hAnsi="Inter"/>
        </w:rPr>
        <w:t xml:space="preserve"> - typ 1</w:t>
      </w:r>
      <w:r w:rsidRPr="00DE3085">
        <w:rPr>
          <w:rFonts w:ascii="Inter" w:hAnsi="Inter"/>
        </w:rPr>
        <w:t xml:space="preserve"> (</w:t>
      </w:r>
      <w:r w:rsidR="00CB675F">
        <w:rPr>
          <w:rFonts w:ascii="Inter" w:hAnsi="Inter"/>
        </w:rPr>
        <w:t xml:space="preserve">wszystkie aparaty telefoniczne w typie 1 muszą być w tej samej cenie i posiadać parametry </w:t>
      </w:r>
      <w:r w:rsidRPr="00DE3085">
        <w:rPr>
          <w:rFonts w:ascii="Inter" w:hAnsi="Inter"/>
        </w:rPr>
        <w:t>zgodn</w:t>
      </w:r>
      <w:r w:rsidR="00CB675F">
        <w:rPr>
          <w:rFonts w:ascii="Inter" w:hAnsi="Inter"/>
        </w:rPr>
        <w:t>e</w:t>
      </w:r>
      <w:r w:rsidRPr="00DE3085">
        <w:rPr>
          <w:rFonts w:ascii="Inter" w:hAnsi="Inter"/>
        </w:rPr>
        <w:t xml:space="preserve"> </w:t>
      </w:r>
      <w:r w:rsidR="00D23CDD">
        <w:rPr>
          <w:rFonts w:ascii="Inter" w:hAnsi="Inter"/>
        </w:rPr>
        <w:t xml:space="preserve">ze wskazanymi </w:t>
      </w:r>
      <w:r w:rsidR="00115FB3">
        <w:rPr>
          <w:rFonts w:ascii="Inter" w:hAnsi="Inter"/>
        </w:rPr>
        <w:br/>
      </w:r>
      <w:r w:rsidR="009528D0">
        <w:rPr>
          <w:rFonts w:ascii="Inter" w:hAnsi="Inter"/>
        </w:rPr>
        <w:t>w</w:t>
      </w:r>
      <w:r w:rsidRPr="00DE3085">
        <w:rPr>
          <w:rFonts w:ascii="Inter" w:hAnsi="Inter"/>
        </w:rPr>
        <w:t xml:space="preserve"> </w:t>
      </w:r>
      <w:r>
        <w:rPr>
          <w:rFonts w:ascii="Inter" w:hAnsi="Inter"/>
        </w:rPr>
        <w:t>Zapytani</w:t>
      </w:r>
      <w:r w:rsidR="009528D0">
        <w:rPr>
          <w:rFonts w:ascii="Inter" w:hAnsi="Inter"/>
        </w:rPr>
        <w:t>u</w:t>
      </w:r>
      <w:r>
        <w:rPr>
          <w:rFonts w:ascii="Inter" w:hAnsi="Inter"/>
        </w:rPr>
        <w:t xml:space="preserve"> ofertowym</w:t>
      </w:r>
      <w:r w:rsidRPr="00DE3085">
        <w:rPr>
          <w:rFonts w:ascii="Inter" w:hAnsi="Inter"/>
        </w:rPr>
        <w:t>):</w:t>
      </w:r>
    </w:p>
    <w:p w14:paraId="3E62CE36" w14:textId="77777777" w:rsidR="00DE3085" w:rsidRPr="00DE3085" w:rsidRDefault="00DE3085" w:rsidP="00DE3085">
      <w:pPr>
        <w:rPr>
          <w:rFonts w:ascii="Inter" w:hAnsi="Inter"/>
        </w:rPr>
      </w:pPr>
      <w:r w:rsidRPr="00DE3085">
        <w:rPr>
          <w:rFonts w:ascii="Inter" w:hAnsi="Inter"/>
        </w:rPr>
        <w:t>a) ………………………………………………………………..</w:t>
      </w:r>
    </w:p>
    <w:p w14:paraId="6F8DBF70" w14:textId="77777777" w:rsidR="00DE3085" w:rsidRPr="00DE3085" w:rsidRDefault="00DE3085" w:rsidP="00DE3085">
      <w:pPr>
        <w:rPr>
          <w:rFonts w:ascii="Inter" w:hAnsi="Inter"/>
        </w:rPr>
      </w:pPr>
      <w:r w:rsidRPr="00DE3085">
        <w:rPr>
          <w:rFonts w:ascii="Inter" w:hAnsi="Inter"/>
        </w:rPr>
        <w:t>b) ………………………………………………………………..</w:t>
      </w:r>
    </w:p>
    <w:p w14:paraId="2BF61304" w14:textId="77777777" w:rsidR="00DE3085" w:rsidRDefault="00DE3085" w:rsidP="00DE3085">
      <w:pPr>
        <w:rPr>
          <w:rFonts w:ascii="Inter" w:hAnsi="Inter"/>
        </w:rPr>
      </w:pPr>
      <w:r w:rsidRPr="00DE3085">
        <w:rPr>
          <w:rFonts w:ascii="Inter" w:hAnsi="Inter"/>
        </w:rPr>
        <w:t>c) ………………………………………………………………..</w:t>
      </w:r>
    </w:p>
    <w:p w14:paraId="253ECAE8" w14:textId="77777777" w:rsidR="009528EF" w:rsidRDefault="009528EF" w:rsidP="00821D26">
      <w:pPr>
        <w:rPr>
          <w:rFonts w:ascii="Inter" w:hAnsi="Inter"/>
        </w:rPr>
      </w:pPr>
    </w:p>
    <w:p w14:paraId="71A6C60F" w14:textId="7BA0D4F2" w:rsidR="00821D26" w:rsidRPr="00DE3085" w:rsidRDefault="00821D26" w:rsidP="005917B9">
      <w:pPr>
        <w:jc w:val="both"/>
        <w:rPr>
          <w:rFonts w:ascii="Inter" w:hAnsi="Inter"/>
        </w:rPr>
      </w:pPr>
      <w:r w:rsidRPr="00DE3085">
        <w:rPr>
          <w:rFonts w:ascii="Inter" w:hAnsi="Inter"/>
        </w:rPr>
        <w:t>Oferujemy do wyboru następujące modele aparatów telefonicznych*</w:t>
      </w:r>
      <w:r>
        <w:rPr>
          <w:rFonts w:ascii="Inter" w:hAnsi="Inter"/>
        </w:rPr>
        <w:t xml:space="preserve"> - typ 2</w:t>
      </w:r>
      <w:r w:rsidRPr="00DE3085">
        <w:rPr>
          <w:rFonts w:ascii="Inter" w:hAnsi="Inter"/>
        </w:rPr>
        <w:t xml:space="preserve"> (</w:t>
      </w:r>
      <w:r w:rsidR="00CB675F">
        <w:rPr>
          <w:rFonts w:ascii="Inter" w:hAnsi="Inter"/>
        </w:rPr>
        <w:t xml:space="preserve">wszystkie aparaty telefoniczne w typie 2 muszą być w tej samej cenie i posiadać parametry </w:t>
      </w:r>
      <w:r w:rsidR="00CB675F" w:rsidRPr="00DE3085">
        <w:rPr>
          <w:rFonts w:ascii="Inter" w:hAnsi="Inter"/>
        </w:rPr>
        <w:t>zgodn</w:t>
      </w:r>
      <w:r w:rsidR="00CB675F">
        <w:rPr>
          <w:rFonts w:ascii="Inter" w:hAnsi="Inter"/>
        </w:rPr>
        <w:t>e</w:t>
      </w:r>
      <w:r w:rsidRPr="00DE3085">
        <w:rPr>
          <w:rFonts w:ascii="Inter" w:hAnsi="Inter"/>
        </w:rPr>
        <w:t xml:space="preserve"> </w:t>
      </w:r>
      <w:r>
        <w:rPr>
          <w:rFonts w:ascii="Inter" w:hAnsi="Inter"/>
        </w:rPr>
        <w:t xml:space="preserve">ze wskazanymi </w:t>
      </w:r>
      <w:r w:rsidR="00115FB3">
        <w:rPr>
          <w:rFonts w:ascii="Inter" w:hAnsi="Inter"/>
        </w:rPr>
        <w:br/>
      </w:r>
      <w:r>
        <w:rPr>
          <w:rFonts w:ascii="Inter" w:hAnsi="Inter"/>
        </w:rPr>
        <w:t>w</w:t>
      </w:r>
      <w:r w:rsidRPr="00DE3085">
        <w:rPr>
          <w:rFonts w:ascii="Inter" w:hAnsi="Inter"/>
        </w:rPr>
        <w:t xml:space="preserve"> </w:t>
      </w:r>
      <w:r>
        <w:rPr>
          <w:rFonts w:ascii="Inter" w:hAnsi="Inter"/>
        </w:rPr>
        <w:t>Zapytaniu ofertowym</w:t>
      </w:r>
      <w:r w:rsidRPr="00DE3085">
        <w:rPr>
          <w:rFonts w:ascii="Inter" w:hAnsi="Inter"/>
        </w:rPr>
        <w:t>):</w:t>
      </w:r>
    </w:p>
    <w:p w14:paraId="26092DCE" w14:textId="77777777" w:rsidR="00821D26" w:rsidRPr="00DE3085" w:rsidRDefault="00821D26" w:rsidP="00821D26">
      <w:pPr>
        <w:rPr>
          <w:rFonts w:ascii="Inter" w:hAnsi="Inter"/>
        </w:rPr>
      </w:pPr>
      <w:r w:rsidRPr="00DE3085">
        <w:rPr>
          <w:rFonts w:ascii="Inter" w:hAnsi="Inter"/>
        </w:rPr>
        <w:t>a) ………………………………………………………………..</w:t>
      </w:r>
    </w:p>
    <w:p w14:paraId="492EF128" w14:textId="77777777" w:rsidR="00821D26" w:rsidRPr="00DE3085" w:rsidRDefault="00821D26" w:rsidP="00821D26">
      <w:pPr>
        <w:rPr>
          <w:rFonts w:ascii="Inter" w:hAnsi="Inter"/>
        </w:rPr>
      </w:pPr>
      <w:r w:rsidRPr="00DE3085">
        <w:rPr>
          <w:rFonts w:ascii="Inter" w:hAnsi="Inter"/>
        </w:rPr>
        <w:t>b) ………………………………………………………………..</w:t>
      </w:r>
    </w:p>
    <w:p w14:paraId="7F9D83EF" w14:textId="28E663A6" w:rsidR="00821D26" w:rsidRPr="00DE3085" w:rsidRDefault="00821D26" w:rsidP="00821D26">
      <w:pPr>
        <w:rPr>
          <w:rFonts w:ascii="Inter" w:hAnsi="Inter"/>
        </w:rPr>
      </w:pPr>
      <w:r w:rsidRPr="00DE3085">
        <w:rPr>
          <w:rFonts w:ascii="Inter" w:hAnsi="Inter"/>
        </w:rPr>
        <w:t>c) ………………………………………………………………..</w:t>
      </w:r>
    </w:p>
    <w:p w14:paraId="1A444684" w14:textId="276ABAE6" w:rsidR="00DE3085" w:rsidRPr="00DE3085" w:rsidRDefault="00DE3085" w:rsidP="00DE3085">
      <w:pPr>
        <w:rPr>
          <w:rFonts w:ascii="Inter" w:hAnsi="Inter"/>
        </w:rPr>
      </w:pPr>
    </w:p>
    <w:p w14:paraId="1D8A3A30" w14:textId="516BEC98" w:rsidR="00615C22" w:rsidRDefault="00DE3085" w:rsidP="00DE3085">
      <w:pPr>
        <w:rPr>
          <w:rFonts w:ascii="Inter" w:hAnsi="Inter"/>
        </w:rPr>
      </w:pPr>
      <w:r w:rsidRPr="00DE3085">
        <w:rPr>
          <w:rFonts w:ascii="Inter" w:hAnsi="Inter"/>
        </w:rPr>
        <w:t>*</w:t>
      </w:r>
      <w:r w:rsidR="009528D0">
        <w:rPr>
          <w:rFonts w:ascii="Inter" w:hAnsi="Inter"/>
        </w:rPr>
        <w:t xml:space="preserve"> w</w:t>
      </w:r>
      <w:r w:rsidRPr="00DE3085">
        <w:rPr>
          <w:rFonts w:ascii="Inter" w:hAnsi="Inter"/>
        </w:rPr>
        <w:t xml:space="preserve"> przypadku, gdy Wykonawca zaoferuje tylko 1 model telefonu nie będzie to miało</w:t>
      </w:r>
      <w:r w:rsidR="009528D0">
        <w:rPr>
          <w:rFonts w:ascii="Inter" w:hAnsi="Inter"/>
        </w:rPr>
        <w:t xml:space="preserve"> </w:t>
      </w:r>
      <w:r w:rsidRPr="00DE3085">
        <w:rPr>
          <w:rFonts w:ascii="Inter" w:hAnsi="Inter"/>
        </w:rPr>
        <w:t>wpływu na ważność oferty.</w:t>
      </w:r>
    </w:p>
    <w:p w14:paraId="52DAEC73" w14:textId="77777777" w:rsidR="003F7174" w:rsidRDefault="003F7174" w:rsidP="00DE3085">
      <w:pPr>
        <w:rPr>
          <w:rFonts w:ascii="Inter" w:hAnsi="Inter"/>
        </w:rPr>
      </w:pPr>
    </w:p>
    <w:p w14:paraId="2724B04C" w14:textId="77777777" w:rsidR="003F7174" w:rsidRDefault="003F7174" w:rsidP="00DE3085">
      <w:pPr>
        <w:rPr>
          <w:rFonts w:ascii="Inter" w:hAnsi="Inter"/>
        </w:rPr>
      </w:pPr>
    </w:p>
    <w:p w14:paraId="070802A9" w14:textId="77777777" w:rsidR="003F7174" w:rsidRPr="0003433C" w:rsidRDefault="003F7174" w:rsidP="003F7174">
      <w:pPr>
        <w:jc w:val="both"/>
        <w:rPr>
          <w:rFonts w:ascii="Inter" w:hAnsi="Inter"/>
        </w:rPr>
      </w:pPr>
      <w:r w:rsidRPr="0003433C">
        <w:rPr>
          <w:rFonts w:ascii="Inter" w:hAnsi="Inter"/>
        </w:rPr>
        <w:t>Miejscowość i data  ................................., dnia..............................................</w:t>
      </w:r>
    </w:p>
    <w:p w14:paraId="09CA0D3E" w14:textId="77777777" w:rsidR="003F7174" w:rsidRDefault="003F7174" w:rsidP="003F7174">
      <w:pPr>
        <w:rPr>
          <w:rFonts w:ascii="Inter" w:hAnsi="Inter"/>
        </w:rPr>
      </w:pPr>
    </w:p>
    <w:p w14:paraId="2A7C8BB2" w14:textId="2C77C4EA" w:rsidR="003F7174" w:rsidRPr="0003433C" w:rsidRDefault="003F7174" w:rsidP="003F7174">
      <w:pPr>
        <w:rPr>
          <w:rFonts w:ascii="Inter" w:hAnsi="Inter"/>
        </w:rPr>
      </w:pPr>
      <w:r w:rsidRPr="0003433C">
        <w:rPr>
          <w:rFonts w:ascii="Inter" w:hAnsi="Inter"/>
        </w:rPr>
        <w:t>Czytelne podpisy Oferenta ..............................................................................</w:t>
      </w:r>
    </w:p>
    <w:sectPr w:rsidR="003F7174" w:rsidRPr="0003433C" w:rsidSect="000509CF">
      <w:headerReference w:type="default" r:id="rId24"/>
      <w:footerReference w:type="default" r:id="rId25"/>
      <w:pgSz w:w="11906" w:h="16838"/>
      <w:pgMar w:top="1804" w:right="1417" w:bottom="1417" w:left="1417" w:header="510" w:footer="8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5B74B" w14:textId="77777777" w:rsidR="00F069B0" w:rsidRDefault="00F069B0" w:rsidP="00BC76CC">
      <w:pPr>
        <w:spacing w:after="0" w:line="240" w:lineRule="auto"/>
      </w:pPr>
      <w:r>
        <w:separator/>
      </w:r>
    </w:p>
  </w:endnote>
  <w:endnote w:type="continuationSeparator" w:id="0">
    <w:p w14:paraId="3EA1967B" w14:textId="77777777" w:rsidR="00F069B0" w:rsidRDefault="00F069B0" w:rsidP="00BC7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Inter">
    <w:altName w:val="Calibri"/>
    <w:panose1 w:val="02000503000000020004"/>
    <w:charset w:val="EE"/>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61990" w14:textId="77777777" w:rsidR="00BC76CC" w:rsidRDefault="00BC76CC">
    <w:pPr>
      <w:pStyle w:val="Stopka"/>
    </w:pPr>
    <w:r>
      <w:rPr>
        <w:noProof/>
        <w:lang w:eastAsia="pl-PL"/>
      </w:rPr>
      <w:drawing>
        <wp:anchor distT="0" distB="0" distL="114300" distR="114300" simplePos="0" relativeHeight="251661312" behindDoc="0" locked="0" layoutInCell="1" allowOverlap="1" wp14:anchorId="2DBEB5DE" wp14:editId="7ADE7819">
          <wp:simplePos x="0" y="0"/>
          <wp:positionH relativeFrom="column">
            <wp:posOffset>90805</wp:posOffset>
          </wp:positionH>
          <wp:positionV relativeFrom="paragraph">
            <wp:posOffset>-158115</wp:posOffset>
          </wp:positionV>
          <wp:extent cx="5720080" cy="608330"/>
          <wp:effectExtent l="0" t="0" r="0" b="1270"/>
          <wp:wrapNone/>
          <wp:docPr id="848068565" name="Obraz 848068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5720080" cy="6083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B7786" w14:textId="77777777" w:rsidR="00F069B0" w:rsidRDefault="00F069B0" w:rsidP="00BC76CC">
      <w:pPr>
        <w:spacing w:after="0" w:line="240" w:lineRule="auto"/>
      </w:pPr>
      <w:r>
        <w:separator/>
      </w:r>
    </w:p>
  </w:footnote>
  <w:footnote w:type="continuationSeparator" w:id="0">
    <w:p w14:paraId="28964DF8" w14:textId="77777777" w:rsidR="00F069B0" w:rsidRDefault="00F069B0" w:rsidP="00BC76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F9417" w14:textId="30E97ED7" w:rsidR="00BC76CC" w:rsidRDefault="00936323">
    <w:pPr>
      <w:pStyle w:val="Nagwek"/>
    </w:pPr>
    <w:r>
      <w:rPr>
        <w:noProof/>
      </w:rPr>
      <w:drawing>
        <wp:anchor distT="0" distB="0" distL="114300" distR="114300" simplePos="0" relativeHeight="251659264" behindDoc="0" locked="0" layoutInCell="1" allowOverlap="1" wp14:anchorId="7209CA03" wp14:editId="3469092D">
          <wp:simplePos x="0" y="0"/>
          <wp:positionH relativeFrom="column">
            <wp:posOffset>3916045</wp:posOffset>
          </wp:positionH>
          <wp:positionV relativeFrom="paragraph">
            <wp:posOffset>48260</wp:posOffset>
          </wp:positionV>
          <wp:extent cx="1744980" cy="590213"/>
          <wp:effectExtent l="0" t="0" r="7620" b="635"/>
          <wp:wrapNone/>
          <wp:docPr id="283431815" name="Obraz 283431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60542" cy="595477"/>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7C97C002" wp14:editId="3C91D4DF">
          <wp:simplePos x="0" y="0"/>
          <wp:positionH relativeFrom="column">
            <wp:posOffset>144780</wp:posOffset>
          </wp:positionH>
          <wp:positionV relativeFrom="paragraph">
            <wp:posOffset>-4445</wp:posOffset>
          </wp:positionV>
          <wp:extent cx="1879600" cy="694055"/>
          <wp:effectExtent l="0" t="0" r="6350" b="0"/>
          <wp:wrapNone/>
          <wp:docPr id="2058506726" name="Obraz 2058506726"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9600" cy="694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6811AB0" w14:textId="1965A9E7" w:rsidR="00BC76CC" w:rsidRDefault="00BC76CC">
    <w:pPr>
      <w:pStyle w:val="Nagwek"/>
    </w:pPr>
  </w:p>
  <w:p w14:paraId="21E98DCF" w14:textId="77777777" w:rsidR="00BC76CC" w:rsidRDefault="00BC76CC">
    <w:pPr>
      <w:pStyle w:val="Nagwek"/>
    </w:pPr>
  </w:p>
  <w:p w14:paraId="17F1F6B3" w14:textId="77777777" w:rsidR="00BC76CC" w:rsidRDefault="00BC76CC">
    <w:pPr>
      <w:pStyle w:val="Nagwek"/>
    </w:pPr>
  </w:p>
  <w:p w14:paraId="3891E2DB" w14:textId="7E4DC82F" w:rsidR="00BC76CC" w:rsidRDefault="00020291">
    <w:pPr>
      <w:pStyle w:val="Nagwek"/>
    </w:pPr>
    <w:r>
      <w:rPr>
        <w:noProof/>
      </w:rPr>
      <w:drawing>
        <wp:anchor distT="0" distB="0" distL="114300" distR="114300" simplePos="0" relativeHeight="251658240" behindDoc="1" locked="0" layoutInCell="1" allowOverlap="1" wp14:anchorId="64AE14B8" wp14:editId="6A6B0D75">
          <wp:simplePos x="0" y="0"/>
          <wp:positionH relativeFrom="page">
            <wp:posOffset>7620</wp:posOffset>
          </wp:positionH>
          <wp:positionV relativeFrom="page">
            <wp:posOffset>1303021</wp:posOffset>
          </wp:positionV>
          <wp:extent cx="7550785" cy="7917180"/>
          <wp:effectExtent l="0" t="0" r="0" b="7620"/>
          <wp:wrapNone/>
          <wp:docPr id="1186973279" name="Obraz 1186973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rotWithShape="1">
                  <a:blip r:embed="rId3">
                    <a:extLst>
                      <a:ext uri="{28A0092B-C50C-407E-A947-70E740481C1C}">
                        <a14:useLocalDpi xmlns:a14="http://schemas.microsoft.com/office/drawing/2010/main" val="0"/>
                      </a:ext>
                    </a:extLst>
                  </a:blip>
                  <a:srcRect t="14555" b="11267"/>
                  <a:stretch/>
                </pic:blipFill>
                <pic:spPr bwMode="auto">
                  <a:xfrm>
                    <a:off x="0" y="0"/>
                    <a:ext cx="7550923" cy="7917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B97AD6"/>
    <w:multiLevelType w:val="multilevel"/>
    <w:tmpl w:val="7BA044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4750A0"/>
    <w:multiLevelType w:val="hybridMultilevel"/>
    <w:tmpl w:val="F77E5728"/>
    <w:lvl w:ilvl="0" w:tplc="2A80EAF4">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E95AE7"/>
    <w:multiLevelType w:val="hybridMultilevel"/>
    <w:tmpl w:val="2364135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1554B8"/>
    <w:multiLevelType w:val="hybridMultilevel"/>
    <w:tmpl w:val="1D267AF6"/>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E26CFD"/>
    <w:multiLevelType w:val="hybridMultilevel"/>
    <w:tmpl w:val="F61E732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C784E52"/>
    <w:multiLevelType w:val="hybridMultilevel"/>
    <w:tmpl w:val="65EA1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210462"/>
    <w:multiLevelType w:val="hybridMultilevel"/>
    <w:tmpl w:val="BBA4FE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A31E6F"/>
    <w:multiLevelType w:val="hybridMultilevel"/>
    <w:tmpl w:val="E6DC4434"/>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80329F"/>
    <w:multiLevelType w:val="hybridMultilevel"/>
    <w:tmpl w:val="D9623E6C"/>
    <w:lvl w:ilvl="0" w:tplc="357073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980C41"/>
    <w:multiLevelType w:val="hybridMultilevel"/>
    <w:tmpl w:val="7E1693E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9B2621"/>
    <w:multiLevelType w:val="hybridMultilevel"/>
    <w:tmpl w:val="48DA607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BD78B1"/>
    <w:multiLevelType w:val="hybridMultilevel"/>
    <w:tmpl w:val="6D7231A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0078C3"/>
    <w:multiLevelType w:val="hybridMultilevel"/>
    <w:tmpl w:val="0BA29ED6"/>
    <w:lvl w:ilvl="0" w:tplc="06902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5929F1"/>
    <w:multiLevelType w:val="hybridMultilevel"/>
    <w:tmpl w:val="A58693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4B3909"/>
    <w:multiLevelType w:val="hybridMultilevel"/>
    <w:tmpl w:val="0114A772"/>
    <w:lvl w:ilvl="0" w:tplc="71E841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EF3D97"/>
    <w:multiLevelType w:val="hybridMultilevel"/>
    <w:tmpl w:val="7E1693E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4957E3"/>
    <w:multiLevelType w:val="hybridMultilevel"/>
    <w:tmpl w:val="89108B8E"/>
    <w:lvl w:ilvl="0" w:tplc="782A7344">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DF57EFB"/>
    <w:multiLevelType w:val="hybridMultilevel"/>
    <w:tmpl w:val="4934C7A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EC058B8"/>
    <w:multiLevelType w:val="hybridMultilevel"/>
    <w:tmpl w:val="3E7A63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8236E5"/>
    <w:multiLevelType w:val="hybridMultilevel"/>
    <w:tmpl w:val="65EA1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8B4C81"/>
    <w:multiLevelType w:val="hybridMultilevel"/>
    <w:tmpl w:val="E8BE64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9DD0DF4"/>
    <w:multiLevelType w:val="hybridMultilevel"/>
    <w:tmpl w:val="AAF4DF26"/>
    <w:lvl w:ilvl="0" w:tplc="431608BC">
      <w:start w:val="1"/>
      <w:numFmt w:val="decimal"/>
      <w:lvlText w:val="%1."/>
      <w:lvlJc w:val="left"/>
      <w:pPr>
        <w:ind w:left="720" w:hanging="360"/>
      </w:pPr>
      <w:rPr>
        <w:rFonts w:ascii="Arial Narrow" w:eastAsia="Arial Unicode MS" w:hAnsi="Arial Narrow" w:cs="Arial Unicode M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2ABDFD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977112A"/>
    <w:multiLevelType w:val="hybridMultilevel"/>
    <w:tmpl w:val="4ACCEAD8"/>
    <w:lvl w:ilvl="0" w:tplc="992C9B8E">
      <w:start w:val="2"/>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99E7227"/>
    <w:multiLevelType w:val="hybridMultilevel"/>
    <w:tmpl w:val="28743484"/>
    <w:lvl w:ilvl="0" w:tplc="9C4CAE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7D805AF0"/>
    <w:multiLevelType w:val="hybridMultilevel"/>
    <w:tmpl w:val="C6428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1433949">
    <w:abstractNumId w:val="24"/>
  </w:num>
  <w:num w:numId="2" w16cid:durableId="1921482585">
    <w:abstractNumId w:val="20"/>
  </w:num>
  <w:num w:numId="3" w16cid:durableId="2072847987">
    <w:abstractNumId w:val="8"/>
  </w:num>
  <w:num w:numId="4" w16cid:durableId="955600796">
    <w:abstractNumId w:val="0"/>
  </w:num>
  <w:num w:numId="5" w16cid:durableId="1665014807">
    <w:abstractNumId w:val="7"/>
  </w:num>
  <w:num w:numId="6" w16cid:durableId="519197503">
    <w:abstractNumId w:val="12"/>
  </w:num>
  <w:num w:numId="7" w16cid:durableId="1739864313">
    <w:abstractNumId w:val="14"/>
  </w:num>
  <w:num w:numId="8" w16cid:durableId="2036534169">
    <w:abstractNumId w:val="23"/>
  </w:num>
  <w:num w:numId="9" w16cid:durableId="963147572">
    <w:abstractNumId w:val="21"/>
  </w:num>
  <w:num w:numId="10" w16cid:durableId="2023511957">
    <w:abstractNumId w:val="13"/>
  </w:num>
  <w:num w:numId="11" w16cid:durableId="1334454884">
    <w:abstractNumId w:val="2"/>
  </w:num>
  <w:num w:numId="12" w16cid:durableId="14355610">
    <w:abstractNumId w:val="5"/>
  </w:num>
  <w:num w:numId="13" w16cid:durableId="1044250912">
    <w:abstractNumId w:val="15"/>
  </w:num>
  <w:num w:numId="14" w16cid:durableId="1558316762">
    <w:abstractNumId w:val="18"/>
  </w:num>
  <w:num w:numId="15" w16cid:durableId="427697771">
    <w:abstractNumId w:val="1"/>
  </w:num>
  <w:num w:numId="16" w16cid:durableId="1405686924">
    <w:abstractNumId w:val="10"/>
  </w:num>
  <w:num w:numId="17" w16cid:durableId="1624271261">
    <w:abstractNumId w:val="9"/>
  </w:num>
  <w:num w:numId="18" w16cid:durableId="861436376">
    <w:abstractNumId w:val="11"/>
  </w:num>
  <w:num w:numId="19" w16cid:durableId="448663507">
    <w:abstractNumId w:val="19"/>
  </w:num>
  <w:num w:numId="20" w16cid:durableId="788165870">
    <w:abstractNumId w:val="6"/>
  </w:num>
  <w:num w:numId="21" w16cid:durableId="82841911">
    <w:abstractNumId w:val="25"/>
  </w:num>
  <w:num w:numId="22" w16cid:durableId="1106073772">
    <w:abstractNumId w:val="22"/>
  </w:num>
  <w:num w:numId="23" w16cid:durableId="153885585">
    <w:abstractNumId w:val="16"/>
  </w:num>
  <w:num w:numId="24" w16cid:durableId="2086682641">
    <w:abstractNumId w:val="4"/>
  </w:num>
  <w:num w:numId="25" w16cid:durableId="1675956073">
    <w:abstractNumId w:val="17"/>
  </w:num>
  <w:num w:numId="26" w16cid:durableId="11921813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6CC"/>
    <w:rsid w:val="00010B27"/>
    <w:rsid w:val="00020291"/>
    <w:rsid w:val="00020F2C"/>
    <w:rsid w:val="0002344B"/>
    <w:rsid w:val="00023C6D"/>
    <w:rsid w:val="00033870"/>
    <w:rsid w:val="0003433C"/>
    <w:rsid w:val="00041099"/>
    <w:rsid w:val="0004553F"/>
    <w:rsid w:val="000509CF"/>
    <w:rsid w:val="00054680"/>
    <w:rsid w:val="000551D9"/>
    <w:rsid w:val="000653E5"/>
    <w:rsid w:val="00075CDB"/>
    <w:rsid w:val="000A1180"/>
    <w:rsid w:val="000A5879"/>
    <w:rsid w:val="000D62AF"/>
    <w:rsid w:val="000E036F"/>
    <w:rsid w:val="0010168C"/>
    <w:rsid w:val="00105006"/>
    <w:rsid w:val="00115FB3"/>
    <w:rsid w:val="001270BA"/>
    <w:rsid w:val="00161B0D"/>
    <w:rsid w:val="00171D01"/>
    <w:rsid w:val="00173473"/>
    <w:rsid w:val="00181953"/>
    <w:rsid w:val="00190B4A"/>
    <w:rsid w:val="00192ED1"/>
    <w:rsid w:val="00196243"/>
    <w:rsid w:val="001A419E"/>
    <w:rsid w:val="001B2943"/>
    <w:rsid w:val="001B6831"/>
    <w:rsid w:val="001C7C3F"/>
    <w:rsid w:val="001D45E4"/>
    <w:rsid w:val="001D6059"/>
    <w:rsid w:val="001D6CB2"/>
    <w:rsid w:val="001E0D8B"/>
    <w:rsid w:val="001F1FB4"/>
    <w:rsid w:val="002050FB"/>
    <w:rsid w:val="00226220"/>
    <w:rsid w:val="002413DD"/>
    <w:rsid w:val="002443B1"/>
    <w:rsid w:val="002464A8"/>
    <w:rsid w:val="002559C4"/>
    <w:rsid w:val="00296CFC"/>
    <w:rsid w:val="002B2847"/>
    <w:rsid w:val="002B3CAA"/>
    <w:rsid w:val="002B72DC"/>
    <w:rsid w:val="00321F84"/>
    <w:rsid w:val="0032215A"/>
    <w:rsid w:val="00322BED"/>
    <w:rsid w:val="0034199C"/>
    <w:rsid w:val="00363930"/>
    <w:rsid w:val="00393E79"/>
    <w:rsid w:val="003971C8"/>
    <w:rsid w:val="003A068E"/>
    <w:rsid w:val="003B1AC6"/>
    <w:rsid w:val="003F2E72"/>
    <w:rsid w:val="003F7174"/>
    <w:rsid w:val="004037DD"/>
    <w:rsid w:val="00425D72"/>
    <w:rsid w:val="004312C8"/>
    <w:rsid w:val="00443F6D"/>
    <w:rsid w:val="00444FD9"/>
    <w:rsid w:val="0045512E"/>
    <w:rsid w:val="00457328"/>
    <w:rsid w:val="00461117"/>
    <w:rsid w:val="00470FB7"/>
    <w:rsid w:val="00471AFE"/>
    <w:rsid w:val="00475E6D"/>
    <w:rsid w:val="004A3E12"/>
    <w:rsid w:val="004B07F2"/>
    <w:rsid w:val="004E54B4"/>
    <w:rsid w:val="004F7C8C"/>
    <w:rsid w:val="00527472"/>
    <w:rsid w:val="00530C68"/>
    <w:rsid w:val="005452C8"/>
    <w:rsid w:val="00545B18"/>
    <w:rsid w:val="005744B8"/>
    <w:rsid w:val="0058602D"/>
    <w:rsid w:val="005917B9"/>
    <w:rsid w:val="005922B7"/>
    <w:rsid w:val="005A003B"/>
    <w:rsid w:val="005B46E3"/>
    <w:rsid w:val="005D133E"/>
    <w:rsid w:val="005D4E63"/>
    <w:rsid w:val="005E17D6"/>
    <w:rsid w:val="005E70BF"/>
    <w:rsid w:val="005F7055"/>
    <w:rsid w:val="006152C6"/>
    <w:rsid w:val="00615C22"/>
    <w:rsid w:val="00625742"/>
    <w:rsid w:val="00627199"/>
    <w:rsid w:val="006359B6"/>
    <w:rsid w:val="00653B5A"/>
    <w:rsid w:val="00656603"/>
    <w:rsid w:val="00684087"/>
    <w:rsid w:val="006925BB"/>
    <w:rsid w:val="006A30A8"/>
    <w:rsid w:val="006A51FE"/>
    <w:rsid w:val="006D09FC"/>
    <w:rsid w:val="006F6092"/>
    <w:rsid w:val="007172A8"/>
    <w:rsid w:val="0072241A"/>
    <w:rsid w:val="00732E1A"/>
    <w:rsid w:val="00753634"/>
    <w:rsid w:val="007663DF"/>
    <w:rsid w:val="00772279"/>
    <w:rsid w:val="007A5E87"/>
    <w:rsid w:val="007D3E09"/>
    <w:rsid w:val="007E1B78"/>
    <w:rsid w:val="007E38CB"/>
    <w:rsid w:val="007F4814"/>
    <w:rsid w:val="007F7534"/>
    <w:rsid w:val="008141DC"/>
    <w:rsid w:val="00820CC8"/>
    <w:rsid w:val="00821A63"/>
    <w:rsid w:val="00821D26"/>
    <w:rsid w:val="008237E7"/>
    <w:rsid w:val="008508AB"/>
    <w:rsid w:val="008510EE"/>
    <w:rsid w:val="00874BD7"/>
    <w:rsid w:val="00881A36"/>
    <w:rsid w:val="00894A85"/>
    <w:rsid w:val="008A5DB0"/>
    <w:rsid w:val="008A7952"/>
    <w:rsid w:val="008C0B66"/>
    <w:rsid w:val="008D5BD6"/>
    <w:rsid w:val="008E3CF1"/>
    <w:rsid w:val="00936323"/>
    <w:rsid w:val="00940CC0"/>
    <w:rsid w:val="009528D0"/>
    <w:rsid w:val="009528EF"/>
    <w:rsid w:val="00954931"/>
    <w:rsid w:val="00955052"/>
    <w:rsid w:val="00962EF1"/>
    <w:rsid w:val="00984656"/>
    <w:rsid w:val="009B2232"/>
    <w:rsid w:val="009B2D4B"/>
    <w:rsid w:val="009B3078"/>
    <w:rsid w:val="009B694A"/>
    <w:rsid w:val="009B6B9C"/>
    <w:rsid w:val="009C0BFB"/>
    <w:rsid w:val="009C7D89"/>
    <w:rsid w:val="009E3FF8"/>
    <w:rsid w:val="009F1C04"/>
    <w:rsid w:val="009F5E39"/>
    <w:rsid w:val="00A125A2"/>
    <w:rsid w:val="00A26CE4"/>
    <w:rsid w:val="00A46B9F"/>
    <w:rsid w:val="00A474CB"/>
    <w:rsid w:val="00A60C65"/>
    <w:rsid w:val="00A6720E"/>
    <w:rsid w:val="00A85BF1"/>
    <w:rsid w:val="00A93DA5"/>
    <w:rsid w:val="00AA6F1B"/>
    <w:rsid w:val="00AA78C6"/>
    <w:rsid w:val="00AC3FB9"/>
    <w:rsid w:val="00AC4119"/>
    <w:rsid w:val="00AE2F31"/>
    <w:rsid w:val="00AF7295"/>
    <w:rsid w:val="00B300CF"/>
    <w:rsid w:val="00B316B9"/>
    <w:rsid w:val="00B36136"/>
    <w:rsid w:val="00B37E51"/>
    <w:rsid w:val="00B42860"/>
    <w:rsid w:val="00B62C89"/>
    <w:rsid w:val="00B753C4"/>
    <w:rsid w:val="00BA2F12"/>
    <w:rsid w:val="00BC2ACA"/>
    <w:rsid w:val="00BC7123"/>
    <w:rsid w:val="00BC76CC"/>
    <w:rsid w:val="00BF3F31"/>
    <w:rsid w:val="00C14C81"/>
    <w:rsid w:val="00C46BF4"/>
    <w:rsid w:val="00C522A2"/>
    <w:rsid w:val="00C664D9"/>
    <w:rsid w:val="00C80ABA"/>
    <w:rsid w:val="00C87280"/>
    <w:rsid w:val="00CB675F"/>
    <w:rsid w:val="00CC6210"/>
    <w:rsid w:val="00CD5EC1"/>
    <w:rsid w:val="00CE7017"/>
    <w:rsid w:val="00CF0F8D"/>
    <w:rsid w:val="00D23CDD"/>
    <w:rsid w:val="00D2641B"/>
    <w:rsid w:val="00D42E89"/>
    <w:rsid w:val="00D815B6"/>
    <w:rsid w:val="00DD5DCF"/>
    <w:rsid w:val="00DE3085"/>
    <w:rsid w:val="00DF7831"/>
    <w:rsid w:val="00E01661"/>
    <w:rsid w:val="00E128D6"/>
    <w:rsid w:val="00E1422E"/>
    <w:rsid w:val="00E1579B"/>
    <w:rsid w:val="00E34624"/>
    <w:rsid w:val="00E34FF5"/>
    <w:rsid w:val="00E47276"/>
    <w:rsid w:val="00E60151"/>
    <w:rsid w:val="00E65669"/>
    <w:rsid w:val="00E7658D"/>
    <w:rsid w:val="00EB166C"/>
    <w:rsid w:val="00EB7709"/>
    <w:rsid w:val="00EC0766"/>
    <w:rsid w:val="00EC4BF7"/>
    <w:rsid w:val="00EE6110"/>
    <w:rsid w:val="00F069B0"/>
    <w:rsid w:val="00F107DF"/>
    <w:rsid w:val="00F13D47"/>
    <w:rsid w:val="00F31210"/>
    <w:rsid w:val="00F419AF"/>
    <w:rsid w:val="00F50E37"/>
    <w:rsid w:val="00F67179"/>
    <w:rsid w:val="00F676B9"/>
    <w:rsid w:val="00F7317C"/>
    <w:rsid w:val="00F82CF6"/>
    <w:rsid w:val="00F86497"/>
    <w:rsid w:val="00FA3FE2"/>
    <w:rsid w:val="00FA72FA"/>
    <w:rsid w:val="00FB1281"/>
    <w:rsid w:val="00FB313F"/>
    <w:rsid w:val="00FD7BC2"/>
    <w:rsid w:val="00FE65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4BC93"/>
  <w15:chartTrackingRefBased/>
  <w15:docId w15:val="{3A19DFCA-F976-44F0-AC7A-DB3F36E4B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heme="minorHAnsi" w:hAnsi="Arial Narrow"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7E1B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653B5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76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C76CC"/>
  </w:style>
  <w:style w:type="paragraph" w:styleId="Stopka">
    <w:name w:val="footer"/>
    <w:basedOn w:val="Normalny"/>
    <w:link w:val="StopkaZnak"/>
    <w:uiPriority w:val="99"/>
    <w:unhideWhenUsed/>
    <w:rsid w:val="00BC76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C76CC"/>
  </w:style>
  <w:style w:type="paragraph" w:styleId="Akapitzlist">
    <w:name w:val="List Paragraph"/>
    <w:aliases w:val="Wypunktowanie"/>
    <w:basedOn w:val="Normalny"/>
    <w:link w:val="AkapitzlistZnak"/>
    <w:uiPriority w:val="34"/>
    <w:qFormat/>
    <w:rsid w:val="008A7952"/>
    <w:pPr>
      <w:spacing w:after="200" w:line="276" w:lineRule="auto"/>
      <w:ind w:left="720"/>
      <w:contextualSpacing/>
    </w:pPr>
    <w:rPr>
      <w:rFonts w:ascii="Calibri" w:eastAsia="Calibri" w:hAnsi="Calibri" w:cs="Times New Roman"/>
    </w:rPr>
  </w:style>
  <w:style w:type="character" w:customStyle="1" w:styleId="AkapitzlistZnak">
    <w:name w:val="Akapit z listą Znak"/>
    <w:aliases w:val="Wypunktowanie Znak"/>
    <w:link w:val="Akapitzlist"/>
    <w:uiPriority w:val="34"/>
    <w:qFormat/>
    <w:locked/>
    <w:rsid w:val="008A7952"/>
    <w:rPr>
      <w:rFonts w:ascii="Calibri" w:eastAsia="Calibri" w:hAnsi="Calibri" w:cs="Times New Roman"/>
    </w:rPr>
  </w:style>
  <w:style w:type="character" w:customStyle="1" w:styleId="Nagwek1Znak">
    <w:name w:val="Nagłówek 1 Znak"/>
    <w:basedOn w:val="Domylnaczcionkaakapitu"/>
    <w:link w:val="Nagwek1"/>
    <w:uiPriority w:val="9"/>
    <w:rsid w:val="007E1B78"/>
    <w:rPr>
      <w:rFonts w:ascii="Times New Roman" w:eastAsia="Times New Roman" w:hAnsi="Times New Roman" w:cs="Times New Roman"/>
      <w:b/>
      <w:bCs/>
      <w:kern w:val="36"/>
      <w:sz w:val="48"/>
      <w:szCs w:val="48"/>
      <w:lang w:eastAsia="pl-PL"/>
    </w:rPr>
  </w:style>
  <w:style w:type="character" w:styleId="Pogrubienie">
    <w:name w:val="Strong"/>
    <w:basedOn w:val="Domylnaczcionkaakapitu"/>
    <w:uiPriority w:val="22"/>
    <w:qFormat/>
    <w:rsid w:val="007E1B78"/>
    <w:rPr>
      <w:b/>
      <w:bCs/>
    </w:rPr>
  </w:style>
  <w:style w:type="character" w:customStyle="1" w:styleId="Nagwek2Znak">
    <w:name w:val="Nagłówek 2 Znak"/>
    <w:basedOn w:val="Domylnaczcionkaakapitu"/>
    <w:link w:val="Nagwek2"/>
    <w:uiPriority w:val="9"/>
    <w:semiHidden/>
    <w:rsid w:val="00653B5A"/>
    <w:rPr>
      <w:rFonts w:asciiTheme="majorHAnsi" w:eastAsiaTheme="majorEastAsia" w:hAnsiTheme="majorHAnsi" w:cstheme="majorBidi"/>
      <w:color w:val="2E74B5" w:themeColor="accent1" w:themeShade="BF"/>
      <w:sz w:val="26"/>
      <w:szCs w:val="26"/>
    </w:rPr>
  </w:style>
  <w:style w:type="paragraph" w:styleId="Tekstprzypisukocowego">
    <w:name w:val="endnote text"/>
    <w:basedOn w:val="Normalny"/>
    <w:link w:val="TekstprzypisukocowegoZnak"/>
    <w:uiPriority w:val="99"/>
    <w:semiHidden/>
    <w:unhideWhenUsed/>
    <w:rsid w:val="007172A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72A8"/>
    <w:rPr>
      <w:sz w:val="20"/>
      <w:szCs w:val="20"/>
    </w:rPr>
  </w:style>
  <w:style w:type="character" w:styleId="Odwoanieprzypisukocowego">
    <w:name w:val="endnote reference"/>
    <w:basedOn w:val="Domylnaczcionkaakapitu"/>
    <w:uiPriority w:val="99"/>
    <w:semiHidden/>
    <w:unhideWhenUsed/>
    <w:rsid w:val="007172A8"/>
    <w:rPr>
      <w:vertAlign w:val="superscript"/>
    </w:rPr>
  </w:style>
  <w:style w:type="character" w:styleId="Hipercze">
    <w:name w:val="Hyperlink"/>
    <w:basedOn w:val="Domylnaczcionkaakapitu"/>
    <w:uiPriority w:val="99"/>
    <w:unhideWhenUsed/>
    <w:rsid w:val="006F6092"/>
    <w:rPr>
      <w:color w:val="0563C1" w:themeColor="hyperlink"/>
      <w:u w:val="single"/>
    </w:rPr>
  </w:style>
  <w:style w:type="character" w:styleId="UyteHipercze">
    <w:name w:val="FollowedHyperlink"/>
    <w:basedOn w:val="Domylnaczcionkaakapitu"/>
    <w:uiPriority w:val="99"/>
    <w:semiHidden/>
    <w:unhideWhenUsed/>
    <w:rsid w:val="006F6092"/>
    <w:rPr>
      <w:color w:val="954F72" w:themeColor="followedHyperlink"/>
      <w:u w:val="single"/>
    </w:rPr>
  </w:style>
  <w:style w:type="table" w:styleId="Tabela-Siatka">
    <w:name w:val="Table Grid"/>
    <w:basedOn w:val="Standardowy"/>
    <w:uiPriority w:val="39"/>
    <w:rsid w:val="006D09FC"/>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F31210"/>
    <w:pPr>
      <w:spacing w:after="0" w:line="240" w:lineRule="auto"/>
    </w:pPr>
    <w:rPr>
      <w:rFonts w:ascii="Calibri" w:hAnsi="Calibri" w:cs="Calibri"/>
      <w:lang w:eastAsia="pl-PL"/>
    </w:rPr>
  </w:style>
  <w:style w:type="paragraph" w:customStyle="1" w:styleId="Standard">
    <w:name w:val="Standard"/>
    <w:rsid w:val="00EC0766"/>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rerozdziau">
    <w:name w:val="treść rozdziału"/>
    <w:basedOn w:val="Akapitzlist"/>
    <w:link w:val="trerozdziauZnak"/>
    <w:qFormat/>
    <w:rsid w:val="00A85BF1"/>
    <w:pPr>
      <w:widowControl w:val="0"/>
      <w:pBdr>
        <w:top w:val="nil"/>
        <w:left w:val="nil"/>
        <w:bottom w:val="nil"/>
        <w:right w:val="nil"/>
        <w:between w:val="nil"/>
        <w:bar w:val="nil"/>
      </w:pBdr>
      <w:spacing w:after="160" w:line="259" w:lineRule="auto"/>
      <w:ind w:left="768"/>
      <w:jc w:val="both"/>
    </w:pPr>
    <w:rPr>
      <w:rFonts w:ascii="Arial Narrow" w:eastAsiaTheme="majorEastAsia" w:hAnsi="Arial Narrow"/>
      <w:color w:val="000000"/>
      <w:sz w:val="24"/>
      <w:szCs w:val="24"/>
      <w:u w:color="000000"/>
      <w:bdr w:val="nil"/>
      <w:lang w:eastAsia="pl-PL" w:bidi="en-US"/>
    </w:rPr>
  </w:style>
  <w:style w:type="character" w:customStyle="1" w:styleId="trerozdziauZnak">
    <w:name w:val="treść rozdziału Znak"/>
    <w:basedOn w:val="Domylnaczcionkaakapitu"/>
    <w:link w:val="trerozdziau"/>
    <w:rsid w:val="00A85BF1"/>
    <w:rPr>
      <w:rFonts w:eastAsiaTheme="majorEastAsia" w:cs="Times New Roman"/>
      <w:color w:val="000000"/>
      <w:sz w:val="24"/>
      <w:szCs w:val="24"/>
      <w:u w:color="000000"/>
      <w:bdr w:val="nil"/>
      <w:lang w:eastAsia="pl-PL" w:bidi="en-US"/>
    </w:rPr>
  </w:style>
  <w:style w:type="paragraph" w:customStyle="1" w:styleId="Default">
    <w:name w:val="Default"/>
    <w:rsid w:val="00A85BF1"/>
    <w:pPr>
      <w:autoSpaceDE w:val="0"/>
      <w:autoSpaceDN w:val="0"/>
      <w:adjustRightInd w:val="0"/>
      <w:spacing w:after="0" w:line="240" w:lineRule="auto"/>
    </w:pPr>
    <w:rPr>
      <w:rFonts w:ascii="Inter" w:hAnsi="Inter" w:cs="Inter"/>
      <w:color w:val="000000"/>
      <w:sz w:val="24"/>
      <w:szCs w:val="24"/>
      <w14:ligatures w14:val="standardContextual"/>
    </w:rPr>
  </w:style>
  <w:style w:type="paragraph" w:styleId="Poprawka">
    <w:name w:val="Revision"/>
    <w:hidden/>
    <w:uiPriority w:val="99"/>
    <w:semiHidden/>
    <w:rsid w:val="00874BD7"/>
    <w:pPr>
      <w:spacing w:after="0" w:line="240" w:lineRule="auto"/>
    </w:pPr>
  </w:style>
  <w:style w:type="character" w:styleId="Odwoaniedokomentarza">
    <w:name w:val="annotation reference"/>
    <w:basedOn w:val="Domylnaczcionkaakapitu"/>
    <w:uiPriority w:val="99"/>
    <w:semiHidden/>
    <w:unhideWhenUsed/>
    <w:rsid w:val="00E1579B"/>
    <w:rPr>
      <w:sz w:val="16"/>
      <w:szCs w:val="16"/>
    </w:rPr>
  </w:style>
  <w:style w:type="paragraph" w:styleId="Tekstkomentarza">
    <w:name w:val="annotation text"/>
    <w:basedOn w:val="Normalny"/>
    <w:link w:val="TekstkomentarzaZnak"/>
    <w:uiPriority w:val="99"/>
    <w:unhideWhenUsed/>
    <w:rsid w:val="00E1579B"/>
    <w:pPr>
      <w:spacing w:line="240" w:lineRule="auto"/>
    </w:pPr>
    <w:rPr>
      <w:sz w:val="20"/>
      <w:szCs w:val="20"/>
    </w:rPr>
  </w:style>
  <w:style w:type="character" w:customStyle="1" w:styleId="TekstkomentarzaZnak">
    <w:name w:val="Tekst komentarza Znak"/>
    <w:basedOn w:val="Domylnaczcionkaakapitu"/>
    <w:link w:val="Tekstkomentarza"/>
    <w:uiPriority w:val="99"/>
    <w:rsid w:val="00E1579B"/>
    <w:rPr>
      <w:sz w:val="20"/>
      <w:szCs w:val="20"/>
    </w:rPr>
  </w:style>
  <w:style w:type="paragraph" w:styleId="Tematkomentarza">
    <w:name w:val="annotation subject"/>
    <w:basedOn w:val="Tekstkomentarza"/>
    <w:next w:val="Tekstkomentarza"/>
    <w:link w:val="TematkomentarzaZnak"/>
    <w:uiPriority w:val="99"/>
    <w:semiHidden/>
    <w:unhideWhenUsed/>
    <w:rsid w:val="00E1579B"/>
    <w:rPr>
      <w:b/>
      <w:bCs/>
    </w:rPr>
  </w:style>
  <w:style w:type="character" w:customStyle="1" w:styleId="TematkomentarzaZnak">
    <w:name w:val="Temat komentarza Znak"/>
    <w:basedOn w:val="TekstkomentarzaZnak"/>
    <w:link w:val="Tematkomentarza"/>
    <w:uiPriority w:val="99"/>
    <w:semiHidden/>
    <w:rsid w:val="00E1579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67549">
      <w:bodyDiv w:val="1"/>
      <w:marLeft w:val="0"/>
      <w:marRight w:val="0"/>
      <w:marTop w:val="0"/>
      <w:marBottom w:val="0"/>
      <w:divBdr>
        <w:top w:val="none" w:sz="0" w:space="0" w:color="auto"/>
        <w:left w:val="none" w:sz="0" w:space="0" w:color="auto"/>
        <w:bottom w:val="none" w:sz="0" w:space="0" w:color="auto"/>
        <w:right w:val="none" w:sz="0" w:space="0" w:color="auto"/>
      </w:divBdr>
    </w:div>
    <w:div w:id="221522820">
      <w:bodyDiv w:val="1"/>
      <w:marLeft w:val="0"/>
      <w:marRight w:val="0"/>
      <w:marTop w:val="0"/>
      <w:marBottom w:val="0"/>
      <w:divBdr>
        <w:top w:val="none" w:sz="0" w:space="0" w:color="auto"/>
        <w:left w:val="none" w:sz="0" w:space="0" w:color="auto"/>
        <w:bottom w:val="none" w:sz="0" w:space="0" w:color="auto"/>
        <w:right w:val="none" w:sz="0" w:space="0" w:color="auto"/>
      </w:divBdr>
    </w:div>
    <w:div w:id="273024252">
      <w:bodyDiv w:val="1"/>
      <w:marLeft w:val="0"/>
      <w:marRight w:val="0"/>
      <w:marTop w:val="0"/>
      <w:marBottom w:val="0"/>
      <w:divBdr>
        <w:top w:val="none" w:sz="0" w:space="0" w:color="auto"/>
        <w:left w:val="none" w:sz="0" w:space="0" w:color="auto"/>
        <w:bottom w:val="none" w:sz="0" w:space="0" w:color="auto"/>
        <w:right w:val="none" w:sz="0" w:space="0" w:color="auto"/>
      </w:divBdr>
    </w:div>
    <w:div w:id="697895272">
      <w:bodyDiv w:val="1"/>
      <w:marLeft w:val="0"/>
      <w:marRight w:val="0"/>
      <w:marTop w:val="0"/>
      <w:marBottom w:val="0"/>
      <w:divBdr>
        <w:top w:val="none" w:sz="0" w:space="0" w:color="auto"/>
        <w:left w:val="none" w:sz="0" w:space="0" w:color="auto"/>
        <w:bottom w:val="none" w:sz="0" w:space="0" w:color="auto"/>
        <w:right w:val="none" w:sz="0" w:space="0" w:color="auto"/>
      </w:divBdr>
    </w:div>
    <w:div w:id="1337421122">
      <w:bodyDiv w:val="1"/>
      <w:marLeft w:val="0"/>
      <w:marRight w:val="0"/>
      <w:marTop w:val="0"/>
      <w:marBottom w:val="0"/>
      <w:divBdr>
        <w:top w:val="none" w:sz="0" w:space="0" w:color="auto"/>
        <w:left w:val="none" w:sz="0" w:space="0" w:color="auto"/>
        <w:bottom w:val="none" w:sz="0" w:space="0" w:color="auto"/>
        <w:right w:val="none" w:sz="0" w:space="0" w:color="auto"/>
      </w:divBdr>
    </w:div>
    <w:div w:id="1657299670">
      <w:bodyDiv w:val="1"/>
      <w:marLeft w:val="0"/>
      <w:marRight w:val="0"/>
      <w:marTop w:val="0"/>
      <w:marBottom w:val="0"/>
      <w:divBdr>
        <w:top w:val="none" w:sz="0" w:space="0" w:color="auto"/>
        <w:left w:val="none" w:sz="0" w:space="0" w:color="auto"/>
        <w:bottom w:val="none" w:sz="0" w:space="0" w:color="auto"/>
        <w:right w:val="none" w:sz="0" w:space="0" w:color="auto"/>
      </w:divBdr>
    </w:div>
    <w:div w:id="208032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ip.legalis.pl/document-view.seam?documentId=mfrxilrtg4ytkmzxgy2doltqmfyc4njvgm4tknbygu" TargetMode="External"/><Relationship Id="rId18" Type="http://schemas.openxmlformats.org/officeDocument/2006/relationships/hyperlink" Target="https://sip.legalis.pl/document-view.seam?documentId=mfrxilrsge2tkmzwgy4dsltqmfyc4mrqgq3tgobsh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ip.legalis.pl/document-view.seam?documentId=mfrxilrtg4ytkmzxgy2doltqmfyc4njvgm4tknjxha" TargetMode="External"/><Relationship Id="rId7" Type="http://schemas.openxmlformats.org/officeDocument/2006/relationships/webSettings" Target="webSettings.xml"/><Relationship Id="rId12" Type="http://schemas.openxmlformats.org/officeDocument/2006/relationships/hyperlink" Target="https://sip.legalis.pl/document-view.seam?documentId=mfrxilrtg4ytkmzxgy2doltqmfyc4njvgm4tkmzygi" TargetMode="External"/><Relationship Id="rId17" Type="http://schemas.openxmlformats.org/officeDocument/2006/relationships/hyperlink" Target="https://sip.legalis.pl/document-view.seam?documentId=mfrxilrtg4ytkmzxgy2doltqmfyc4njvgm4tiobygq"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ip.legalis.pl/document-view.seam?documentId=mfrxilrtg4ytkmzxgy2doltqmfyc4njvgm4tknrzg4" TargetMode="External"/><Relationship Id="rId20" Type="http://schemas.openxmlformats.org/officeDocument/2006/relationships/hyperlink" Target="https://sip.legalis.pl/document-view.seam?documentId=mfrxilrtg4ytkmzxgy2doltqmfyc4njvgm4tknrtg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ip.legalis.pl/document-view.seam?documentId=mfrxilrtg4ytkmzxgy2doltqmfyc4njvgm4tkmrsge"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sip.legalis.pl/document-view.seam?documentId=mfrxilrtg4ytkmzxgy2doltqmfyc4njvgm4tkmjsha" TargetMode="External"/><Relationship Id="rId23" Type="http://schemas.openxmlformats.org/officeDocument/2006/relationships/hyperlink" Target="https://sip.legalis.pl/document-view.seam?documentId=mfrxilrsge2tkmzwgy4dsltqmfyc4mrqgq3tgobtga" TargetMode="External"/><Relationship Id="rId10" Type="http://schemas.openxmlformats.org/officeDocument/2006/relationships/hyperlink" Target="https://sip.legalis.pl/document-view.seam?documentId=mfrxilrtg4ytkmzxgy2doltqmfyc4njvgm4tknjrgy" TargetMode="External"/><Relationship Id="rId19" Type="http://schemas.openxmlformats.org/officeDocument/2006/relationships/hyperlink" Target="https://sip.legalis.pl/document-view.seam?documentId=mfrxilrtg4ytkmzxgy2doltqmfyc4njvgm4tknrxg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ip.legalis.pl/document-view.seam?documentId=mfrxilrtg4ytkmrrgu4tkltqmfyc4njug44taobzha" TargetMode="External"/><Relationship Id="rId22" Type="http://schemas.openxmlformats.org/officeDocument/2006/relationships/hyperlink" Target="https://sip.legalis.pl/document-view.seam?documentId=mfrxilrsge2tkmzwgy4dsltqmfyc4mrqgq3tgobsg4"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5E2E6CBA0FD949935E4E217EDD93C9" ma:contentTypeVersion="12" ma:contentTypeDescription="Utwórz nowy dokument." ma:contentTypeScope="" ma:versionID="cb601c55ad72d88e1ef6d9d4b3a20478">
  <xsd:schema xmlns:xsd="http://www.w3.org/2001/XMLSchema" xmlns:xs="http://www.w3.org/2001/XMLSchema" xmlns:p="http://schemas.microsoft.com/office/2006/metadata/properties" xmlns:ns2="27a4ba88-652e-4fcb-b8fb-eea2a5cf6e48" xmlns:ns3="cbe182a4-dd2e-43c7-af58-b50a6419d038" targetNamespace="http://schemas.microsoft.com/office/2006/metadata/properties" ma:root="true" ma:fieldsID="e61749077916db20420cc7a6c1a33e13" ns2:_="" ns3:_="">
    <xsd:import namespace="27a4ba88-652e-4fcb-b8fb-eea2a5cf6e48"/>
    <xsd:import namespace="cbe182a4-dd2e-43c7-af58-b50a6419d0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a4ba88-652e-4fcb-b8fb-eea2a5cf6e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69800810-4acd-445e-b896-5e2bf313e79a"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e182a4-dd2e-43c7-af58-b50a6419d038"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7a4ba88-652e-4fcb-b8fb-eea2a5cf6e4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1404B7-67CF-4900-8772-BA9631D63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a4ba88-652e-4fcb-b8fb-eea2a5cf6e48"/>
    <ds:schemaRef ds:uri="cbe182a4-dd2e-43c7-af58-b50a6419d0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0457C3-A4BB-49DD-9DD7-658D190E0D52}">
  <ds:schemaRefs>
    <ds:schemaRef ds:uri="http://schemas.microsoft.com/office/2006/metadata/properties"/>
    <ds:schemaRef ds:uri="http://schemas.microsoft.com/office/infopath/2007/PartnerControls"/>
    <ds:schemaRef ds:uri="27a4ba88-652e-4fcb-b8fb-eea2a5cf6e48"/>
  </ds:schemaRefs>
</ds:datastoreItem>
</file>

<file path=customXml/itemProps3.xml><?xml version="1.0" encoding="utf-8"?>
<ds:datastoreItem xmlns:ds="http://schemas.openxmlformats.org/officeDocument/2006/customXml" ds:itemID="{E8C2486E-558E-4BA5-A095-1E6149CF5C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1582</Words>
  <Characters>9495</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Kuliś</dc:creator>
  <cp:keywords/>
  <dc:description/>
  <cp:lastModifiedBy>Grzegorz Grodek</cp:lastModifiedBy>
  <cp:revision>5</cp:revision>
  <cp:lastPrinted>2023-03-27T10:11:00Z</cp:lastPrinted>
  <dcterms:created xsi:type="dcterms:W3CDTF">2024-10-23T17:28:00Z</dcterms:created>
  <dcterms:modified xsi:type="dcterms:W3CDTF">2024-11-05T13:13:00Z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0x010100275E2E6CBA0FD949935E4E217EDD93C9</vt:lpwstr>
  </property>
</Properties>
</file>