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5FB8F" w14:textId="1C9BC878" w:rsidR="00145666" w:rsidRDefault="00145666" w:rsidP="00F41AD2">
      <w:pPr>
        <w:rPr>
          <w:rFonts w:ascii="Inter" w:hAnsi="Inter"/>
          <w:sz w:val="22"/>
          <w:szCs w:val="22"/>
        </w:rPr>
      </w:pPr>
    </w:p>
    <w:p w14:paraId="0978EF8E" w14:textId="65CB79C8" w:rsidR="008C163E" w:rsidRDefault="008C163E" w:rsidP="008C163E">
      <w:pPr>
        <w:jc w:val="right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Załącznik nr 4</w:t>
      </w:r>
    </w:p>
    <w:p w14:paraId="7F8ACCC9" w14:textId="77777777" w:rsidR="008C163E" w:rsidRDefault="008C163E" w:rsidP="008C163E">
      <w:pPr>
        <w:jc w:val="right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 xml:space="preserve">do Zapytania ofertowego nr </w:t>
      </w:r>
      <w:r>
        <w:rPr>
          <w:rFonts w:ascii="Inter" w:hAnsi="Inter"/>
          <w:b/>
          <w:bCs/>
          <w:sz w:val="22"/>
          <w:szCs w:val="22"/>
        </w:rPr>
        <w:t>BZ.0404.1.2024.KA</w:t>
      </w:r>
    </w:p>
    <w:p w14:paraId="774BEFBF" w14:textId="77777777" w:rsidR="004D491B" w:rsidRDefault="004D491B" w:rsidP="00F41AD2">
      <w:pPr>
        <w:rPr>
          <w:rFonts w:ascii="Inter" w:hAnsi="Inter"/>
          <w:sz w:val="22"/>
          <w:szCs w:val="22"/>
        </w:rPr>
      </w:pPr>
    </w:p>
    <w:p w14:paraId="3152A396" w14:textId="77777777" w:rsidR="004D491B" w:rsidRPr="008C7B24" w:rsidRDefault="004D491B" w:rsidP="00F41AD2">
      <w:pPr>
        <w:rPr>
          <w:rFonts w:ascii="Inter" w:hAnsi="Inter"/>
          <w:sz w:val="22"/>
          <w:szCs w:val="22"/>
        </w:rPr>
      </w:pPr>
    </w:p>
    <w:p w14:paraId="2756B668" w14:textId="0A7BF986" w:rsidR="008C7B24" w:rsidRPr="008C7B24" w:rsidRDefault="008C7B24" w:rsidP="008C7B24">
      <w:pPr>
        <w:jc w:val="center"/>
        <w:rPr>
          <w:rFonts w:ascii="Inter" w:hAnsi="Inter" w:cs="Arial"/>
          <w:b/>
          <w:bCs/>
          <w:sz w:val="22"/>
          <w:szCs w:val="22"/>
        </w:rPr>
      </w:pPr>
      <w:r w:rsidRPr="008C7B24">
        <w:rPr>
          <w:rFonts w:ascii="Inter" w:hAnsi="Inter" w:cs="Arial"/>
          <w:b/>
          <w:bCs/>
          <w:sz w:val="22"/>
          <w:szCs w:val="22"/>
        </w:rPr>
        <w:t>Kryteria oceny ofert</w:t>
      </w:r>
    </w:p>
    <w:p w14:paraId="44A06BE7" w14:textId="77777777" w:rsidR="008C7B24" w:rsidRPr="008C7B24" w:rsidRDefault="008C7B24" w:rsidP="008C7B24">
      <w:pPr>
        <w:rPr>
          <w:rFonts w:ascii="Inter" w:hAnsi="Inter" w:cs="Arial"/>
          <w:b/>
          <w:bCs/>
          <w:sz w:val="22"/>
          <w:szCs w:val="22"/>
        </w:rPr>
      </w:pPr>
    </w:p>
    <w:p w14:paraId="3390125E" w14:textId="349FB924" w:rsidR="00DF5AEB" w:rsidRDefault="008C7B24" w:rsidP="008C7B24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8C7B24">
        <w:rPr>
          <w:rFonts w:ascii="Inter" w:hAnsi="Inter"/>
          <w:sz w:val="22"/>
          <w:szCs w:val="22"/>
          <w:lang w:val="pl-PL"/>
        </w:rPr>
        <w:t xml:space="preserve">Zamawiający uzna za najkorzystniejszą </w:t>
      </w:r>
      <w:r w:rsidR="0023286E">
        <w:rPr>
          <w:rFonts w:ascii="Inter" w:hAnsi="Inter"/>
          <w:sz w:val="22"/>
          <w:szCs w:val="22"/>
          <w:lang w:val="pl-PL"/>
        </w:rPr>
        <w:t xml:space="preserve">tę </w:t>
      </w:r>
      <w:r w:rsidRPr="008C7B24">
        <w:rPr>
          <w:rFonts w:ascii="Inter" w:hAnsi="Inter"/>
          <w:sz w:val="22"/>
          <w:szCs w:val="22"/>
          <w:lang w:val="pl-PL"/>
        </w:rPr>
        <w:t>ofertę, która uzyska najwyższą ilość punktów biorąc pod uwagę następujące kryteria:</w:t>
      </w:r>
    </w:p>
    <w:p w14:paraId="10005D2F" w14:textId="77777777" w:rsidR="008C163E" w:rsidRDefault="00DF5AEB" w:rsidP="008C7B24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>
        <w:rPr>
          <w:rFonts w:ascii="Inter" w:hAnsi="Inter"/>
          <w:sz w:val="22"/>
          <w:szCs w:val="22"/>
          <w:lang w:val="pl-PL"/>
        </w:rPr>
        <w:tab/>
      </w:r>
    </w:p>
    <w:p w14:paraId="7D2BFF51" w14:textId="73EE174A" w:rsidR="008C163E" w:rsidRPr="004A19CD" w:rsidRDefault="00DF5AEB" w:rsidP="008C7B24">
      <w:pPr>
        <w:pStyle w:val="Tekstpodstawowy"/>
        <w:tabs>
          <w:tab w:val="left" w:pos="709"/>
        </w:tabs>
        <w:rPr>
          <w:rFonts w:ascii="Inter" w:hAnsi="Inter"/>
          <w:b/>
          <w:bCs/>
          <w:sz w:val="22"/>
          <w:szCs w:val="22"/>
          <w:lang w:val="pl-PL"/>
        </w:rPr>
      </w:pPr>
      <w:r w:rsidRPr="004A19CD">
        <w:rPr>
          <w:rFonts w:ascii="Inter" w:hAnsi="Inter"/>
          <w:b/>
          <w:bCs/>
          <w:sz w:val="22"/>
          <w:szCs w:val="22"/>
          <w:lang w:val="pl-PL"/>
        </w:rPr>
        <w:t xml:space="preserve">Dla </w:t>
      </w:r>
      <w:r w:rsidR="008C163E" w:rsidRPr="004A19CD">
        <w:rPr>
          <w:rFonts w:ascii="Inter" w:hAnsi="Inter"/>
          <w:b/>
          <w:bCs/>
          <w:sz w:val="22"/>
          <w:szCs w:val="22"/>
          <w:lang w:val="pl-PL"/>
        </w:rPr>
        <w:t xml:space="preserve"> Części nr 1 – </w:t>
      </w:r>
      <w:r w:rsidRPr="004A19CD">
        <w:rPr>
          <w:rFonts w:ascii="Inter" w:hAnsi="Inter"/>
          <w:b/>
          <w:bCs/>
          <w:sz w:val="22"/>
          <w:szCs w:val="22"/>
          <w:lang w:val="pl-PL"/>
        </w:rPr>
        <w:t>etapu I:</w:t>
      </w:r>
    </w:p>
    <w:p w14:paraId="386F38AB" w14:textId="1EA2DE37" w:rsidR="00B528EF" w:rsidRPr="00C17ABD" w:rsidRDefault="00B528EF" w:rsidP="008C7B24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>
        <w:rPr>
          <w:rFonts w:ascii="Inter" w:hAnsi="Inter"/>
          <w:sz w:val="22"/>
          <w:szCs w:val="22"/>
          <w:lang w:val="pl-PL"/>
        </w:rPr>
        <w:t>Cena</w:t>
      </w:r>
      <w:r w:rsidRPr="008C7B24">
        <w:rPr>
          <w:rFonts w:ascii="Inter" w:hAnsi="Inter"/>
          <w:sz w:val="22"/>
          <w:szCs w:val="22"/>
        </w:rPr>
        <w:t xml:space="preserve"> oferty minimalnej netto</w:t>
      </w:r>
      <w:r>
        <w:rPr>
          <w:rFonts w:ascii="Inter" w:hAnsi="Inter"/>
          <w:sz w:val="22"/>
          <w:szCs w:val="22"/>
        </w:rPr>
        <w:t xml:space="preserve"> – 80 pkt</w:t>
      </w:r>
    </w:p>
    <w:p w14:paraId="65BA9676" w14:textId="77777777" w:rsidR="001E1E3C" w:rsidRPr="00C17ABD" w:rsidRDefault="001E1E3C" w:rsidP="00C17ABD">
      <w:pPr>
        <w:pStyle w:val="Tekstpodstawowy"/>
        <w:tabs>
          <w:tab w:val="left" w:pos="709"/>
        </w:tabs>
        <w:ind w:left="720"/>
        <w:rPr>
          <w:rFonts w:ascii="Inter" w:hAnsi="Inter"/>
          <w:sz w:val="22"/>
          <w:szCs w:val="22"/>
          <w:lang w:val="pl-PL"/>
        </w:rPr>
      </w:pPr>
    </w:p>
    <w:p w14:paraId="1F938740" w14:textId="5BE165AD" w:rsidR="001E1E3C" w:rsidRDefault="001E1E3C" w:rsidP="001E1E3C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1E1E3C">
        <w:rPr>
          <w:rFonts w:ascii="Inter" w:hAnsi="Inter"/>
          <w:sz w:val="22"/>
          <w:szCs w:val="22"/>
          <w:lang w:val="pl-PL"/>
        </w:rPr>
        <w:t>Maksymalną liczbę punktów w tym kryterium (</w:t>
      </w:r>
      <w:r>
        <w:rPr>
          <w:rFonts w:ascii="Inter" w:hAnsi="Inter"/>
          <w:sz w:val="22"/>
          <w:szCs w:val="22"/>
          <w:lang w:val="pl-PL"/>
        </w:rPr>
        <w:t>8</w:t>
      </w:r>
      <w:r w:rsidRPr="001E1E3C">
        <w:rPr>
          <w:rFonts w:ascii="Inter" w:hAnsi="Inter"/>
          <w:sz w:val="22"/>
          <w:szCs w:val="22"/>
          <w:lang w:val="pl-PL"/>
        </w:rPr>
        <w:t xml:space="preserve">0 pkt) otrzyma oferta Wykonawcy, który zaproponuje najniższą cenę oferty brutto podaną przez Wykonawcę w Formularzu Ofertowym (Załącznik nr </w:t>
      </w:r>
      <w:r w:rsidR="00211DD7">
        <w:rPr>
          <w:rFonts w:ascii="Inter" w:hAnsi="Inter"/>
          <w:sz w:val="22"/>
          <w:szCs w:val="22"/>
          <w:lang w:val="pl-PL"/>
        </w:rPr>
        <w:t>2</w:t>
      </w:r>
      <w:r w:rsidRPr="001E1E3C">
        <w:rPr>
          <w:rFonts w:ascii="Inter" w:hAnsi="Inter"/>
          <w:sz w:val="22"/>
          <w:szCs w:val="22"/>
          <w:lang w:val="pl-PL"/>
        </w:rPr>
        <w:t xml:space="preserve"> do </w:t>
      </w:r>
      <w:r w:rsidR="00211DD7">
        <w:rPr>
          <w:rFonts w:ascii="Inter" w:hAnsi="Inter"/>
          <w:sz w:val="22"/>
          <w:szCs w:val="22"/>
          <w:lang w:val="pl-PL"/>
        </w:rPr>
        <w:t>Zapytania</w:t>
      </w:r>
      <w:r w:rsidRPr="001E1E3C">
        <w:rPr>
          <w:rFonts w:ascii="Inter" w:hAnsi="Inter"/>
          <w:sz w:val="22"/>
          <w:szCs w:val="22"/>
          <w:lang w:val="pl-PL"/>
        </w:rPr>
        <w:t xml:space="preserve">), natomiast pozostali Wykonawcy otrzymają odpowiednio mniejszą liczbę punktów obliczoną zgodnie z poniższym wzorem: </w:t>
      </w:r>
    </w:p>
    <w:p w14:paraId="290BF84E" w14:textId="77777777" w:rsidR="00211DD7" w:rsidRPr="001E1E3C" w:rsidRDefault="00211DD7" w:rsidP="001E1E3C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</w:p>
    <w:p w14:paraId="2FB212C3" w14:textId="39368654" w:rsidR="001E1E3C" w:rsidRPr="00A937F6" w:rsidRDefault="001E1E3C" w:rsidP="00C17ABD">
      <w:pPr>
        <w:pStyle w:val="Tekstpodstawowy"/>
        <w:tabs>
          <w:tab w:val="left" w:pos="709"/>
        </w:tabs>
        <w:ind w:left="3540"/>
        <w:rPr>
          <w:rFonts w:ascii="Inter" w:hAnsi="Inter"/>
          <w:sz w:val="20"/>
          <w:szCs w:val="22"/>
          <w:lang w:val="pl-PL"/>
        </w:rPr>
      </w:pPr>
      <w:r w:rsidRPr="00A937F6">
        <w:rPr>
          <w:rFonts w:ascii="Inter" w:hAnsi="Inter"/>
          <w:sz w:val="20"/>
          <w:szCs w:val="22"/>
          <w:lang w:val="pl-PL"/>
        </w:rPr>
        <w:t xml:space="preserve">cena brutto najniższa spośród wszystkich ofert niepodlegających odrzuceniu </w:t>
      </w:r>
    </w:p>
    <w:p w14:paraId="5D868680" w14:textId="57FAAF31" w:rsidR="001E1E3C" w:rsidRPr="001E1E3C" w:rsidRDefault="001E1E3C" w:rsidP="001E1E3C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1E1E3C">
        <w:rPr>
          <w:rFonts w:ascii="Inter" w:hAnsi="Inter"/>
          <w:sz w:val="22"/>
          <w:szCs w:val="22"/>
          <w:lang w:val="pl-PL"/>
        </w:rPr>
        <w:t xml:space="preserve">Ocena punktowa badanej oferty = --------------------------------------------x </w:t>
      </w:r>
      <w:r w:rsidR="00211DD7">
        <w:rPr>
          <w:rFonts w:ascii="Inter" w:hAnsi="Inter"/>
          <w:sz w:val="22"/>
          <w:szCs w:val="22"/>
          <w:lang w:val="pl-PL"/>
        </w:rPr>
        <w:t>8</w:t>
      </w:r>
      <w:r w:rsidRPr="001E1E3C">
        <w:rPr>
          <w:rFonts w:ascii="Inter" w:hAnsi="Inter"/>
          <w:sz w:val="22"/>
          <w:szCs w:val="22"/>
          <w:lang w:val="pl-PL"/>
        </w:rPr>
        <w:t xml:space="preserve">0 </w:t>
      </w:r>
    </w:p>
    <w:p w14:paraId="3A28E4EE" w14:textId="1F3E85A1" w:rsidR="009C4D14" w:rsidRPr="008C163E" w:rsidRDefault="009C4D14" w:rsidP="00C17ABD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>
        <w:rPr>
          <w:rFonts w:ascii="Inter" w:hAnsi="Inter"/>
          <w:sz w:val="22"/>
          <w:szCs w:val="22"/>
          <w:lang w:val="pl-PL"/>
        </w:rPr>
        <w:tab/>
      </w:r>
      <w:r>
        <w:rPr>
          <w:rFonts w:ascii="Inter" w:hAnsi="Inter"/>
          <w:sz w:val="22"/>
          <w:szCs w:val="22"/>
          <w:lang w:val="pl-PL"/>
        </w:rPr>
        <w:tab/>
      </w:r>
      <w:r>
        <w:rPr>
          <w:rFonts w:ascii="Inter" w:hAnsi="Inter"/>
          <w:sz w:val="22"/>
          <w:szCs w:val="22"/>
          <w:lang w:val="pl-PL"/>
        </w:rPr>
        <w:tab/>
      </w:r>
      <w:r>
        <w:rPr>
          <w:rFonts w:ascii="Inter" w:hAnsi="Inter"/>
          <w:sz w:val="22"/>
          <w:szCs w:val="22"/>
          <w:lang w:val="pl-PL"/>
        </w:rPr>
        <w:tab/>
      </w:r>
      <w:r>
        <w:rPr>
          <w:rFonts w:ascii="Inter" w:hAnsi="Inter"/>
          <w:sz w:val="22"/>
          <w:szCs w:val="22"/>
          <w:lang w:val="pl-PL"/>
        </w:rPr>
        <w:tab/>
      </w:r>
      <w:r w:rsidR="001E1E3C" w:rsidRPr="00A937F6">
        <w:rPr>
          <w:rFonts w:ascii="Inter" w:hAnsi="Inter"/>
          <w:sz w:val="20"/>
          <w:szCs w:val="22"/>
          <w:lang w:val="pl-PL"/>
        </w:rPr>
        <w:t xml:space="preserve">cena brutto oferty badanej </w:t>
      </w:r>
    </w:p>
    <w:p w14:paraId="41102C91" w14:textId="77777777" w:rsidR="00B528EF" w:rsidRPr="006D7AFF" w:rsidRDefault="00B528EF" w:rsidP="00B528EF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6D7AFF">
        <w:rPr>
          <w:rFonts w:ascii="Inter" w:hAnsi="Inter"/>
          <w:sz w:val="22"/>
          <w:szCs w:val="22"/>
          <w:lang w:val="pl-PL"/>
        </w:rPr>
        <w:t>Termin dostawy:</w:t>
      </w:r>
    </w:p>
    <w:p w14:paraId="3D3FE177" w14:textId="4330BBB0" w:rsidR="00205564" w:rsidRPr="00C17ABD" w:rsidRDefault="00205564" w:rsidP="00205564">
      <w:pPr>
        <w:pStyle w:val="Akapitzlist"/>
        <w:numPr>
          <w:ilvl w:val="1"/>
          <w:numId w:val="5"/>
        </w:numPr>
        <w:rPr>
          <w:rFonts w:ascii="Inter" w:eastAsiaTheme="minorEastAsia" w:hAnsi="Inter"/>
          <w:sz w:val="22"/>
          <w:szCs w:val="22"/>
        </w:rPr>
      </w:pPr>
      <w:r w:rsidRPr="00C17ABD">
        <w:rPr>
          <w:rFonts w:ascii="Inter" w:eastAsiaTheme="minorEastAsia" w:hAnsi="Inter"/>
          <w:sz w:val="22"/>
          <w:szCs w:val="22"/>
        </w:rPr>
        <w:t>powyżej 30 dni – 0 pkt</w:t>
      </w:r>
    </w:p>
    <w:p w14:paraId="248A82A8" w14:textId="2DAC121E" w:rsidR="00B528EF" w:rsidRPr="00C17ABD" w:rsidRDefault="00B528EF" w:rsidP="00B528EF">
      <w:pPr>
        <w:pStyle w:val="Tekstpodstawowy"/>
        <w:numPr>
          <w:ilvl w:val="1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C17ABD">
        <w:rPr>
          <w:rFonts w:ascii="Inter" w:hAnsi="Inter"/>
          <w:sz w:val="22"/>
          <w:szCs w:val="22"/>
          <w:lang w:val="pl-PL"/>
        </w:rPr>
        <w:t>30 dni</w:t>
      </w:r>
      <w:r w:rsidR="008C163E" w:rsidRPr="00C17ABD">
        <w:rPr>
          <w:rFonts w:ascii="Inter" w:hAnsi="Inter"/>
          <w:sz w:val="22"/>
          <w:szCs w:val="22"/>
          <w:lang w:val="pl-PL"/>
        </w:rPr>
        <w:t xml:space="preserve"> –</w:t>
      </w:r>
      <w:r w:rsidRPr="00C17ABD">
        <w:rPr>
          <w:rFonts w:ascii="Inter" w:hAnsi="Inter"/>
          <w:sz w:val="22"/>
          <w:szCs w:val="22"/>
          <w:lang w:val="pl-PL"/>
        </w:rPr>
        <w:t xml:space="preserve"> 10 pkt</w:t>
      </w:r>
    </w:p>
    <w:p w14:paraId="3CB4BF4E" w14:textId="2519CEA0" w:rsidR="00B528EF" w:rsidRPr="00C17ABD" w:rsidRDefault="00B528EF" w:rsidP="00224957">
      <w:pPr>
        <w:pStyle w:val="Tekstpodstawowy"/>
        <w:numPr>
          <w:ilvl w:val="1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C17ABD">
        <w:rPr>
          <w:rFonts w:ascii="Inter" w:hAnsi="Inter"/>
          <w:sz w:val="22"/>
          <w:szCs w:val="22"/>
          <w:lang w:val="pl-PL"/>
        </w:rPr>
        <w:t>14 dni i poniżej</w:t>
      </w:r>
      <w:r w:rsidR="00747BD5" w:rsidRPr="00C17ABD">
        <w:rPr>
          <w:rFonts w:ascii="Inter" w:hAnsi="Inter"/>
          <w:sz w:val="22"/>
          <w:szCs w:val="22"/>
          <w:lang w:val="pl-PL"/>
        </w:rPr>
        <w:t xml:space="preserve"> – </w:t>
      </w:r>
      <w:r w:rsidRPr="00C17ABD">
        <w:rPr>
          <w:rFonts w:ascii="Inter" w:hAnsi="Inter"/>
          <w:sz w:val="22"/>
          <w:szCs w:val="22"/>
          <w:lang w:val="pl-PL"/>
        </w:rPr>
        <w:t>20 pkt</w:t>
      </w:r>
      <w:r w:rsidR="00747BD5" w:rsidRPr="00C17ABD">
        <w:rPr>
          <w:rFonts w:ascii="Inter" w:hAnsi="Inter"/>
          <w:sz w:val="22"/>
          <w:szCs w:val="22"/>
          <w:lang w:val="pl-PL"/>
        </w:rPr>
        <w:t>.</w:t>
      </w:r>
    </w:p>
    <w:p w14:paraId="72C3F531" w14:textId="77777777" w:rsidR="00941153" w:rsidRDefault="00941153" w:rsidP="008C7B24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</w:p>
    <w:p w14:paraId="091B26E3" w14:textId="0B84D4BA" w:rsidR="008E2430" w:rsidRPr="004A19CD" w:rsidRDefault="008E2430" w:rsidP="004A19CD">
      <w:pPr>
        <w:pStyle w:val="Tekstpodstawowy"/>
        <w:rPr>
          <w:rFonts w:ascii="Inter" w:hAnsi="Inter"/>
          <w:b/>
          <w:bCs/>
          <w:sz w:val="22"/>
          <w:szCs w:val="22"/>
          <w:lang w:val="pl-PL"/>
        </w:rPr>
      </w:pPr>
      <w:r w:rsidRPr="004A19CD">
        <w:rPr>
          <w:rFonts w:ascii="Inter" w:hAnsi="Inter"/>
          <w:b/>
          <w:bCs/>
          <w:sz w:val="22"/>
          <w:szCs w:val="22"/>
          <w:lang w:val="pl-PL"/>
        </w:rPr>
        <w:t xml:space="preserve">Dla </w:t>
      </w:r>
      <w:r w:rsidR="00747BD5" w:rsidRPr="004A19CD">
        <w:rPr>
          <w:rFonts w:ascii="Inter" w:hAnsi="Inter"/>
          <w:b/>
          <w:bCs/>
          <w:sz w:val="22"/>
          <w:szCs w:val="22"/>
          <w:lang w:val="pl-PL"/>
        </w:rPr>
        <w:t xml:space="preserve">Części nr 2 – </w:t>
      </w:r>
      <w:r w:rsidRPr="004A19CD">
        <w:rPr>
          <w:rFonts w:ascii="Inter" w:hAnsi="Inter"/>
          <w:b/>
          <w:bCs/>
          <w:sz w:val="22"/>
          <w:szCs w:val="22"/>
          <w:lang w:val="pl-PL"/>
        </w:rPr>
        <w:t>etapu II:</w:t>
      </w:r>
    </w:p>
    <w:p w14:paraId="2B4CDD45" w14:textId="5E4DB9CF" w:rsidR="006D7AFF" w:rsidRPr="00C17ABD" w:rsidRDefault="008E2430" w:rsidP="00747BD5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>
        <w:rPr>
          <w:rFonts w:ascii="Inter" w:hAnsi="Inter"/>
          <w:sz w:val="22"/>
          <w:szCs w:val="22"/>
          <w:lang w:val="pl-PL"/>
        </w:rPr>
        <w:t>Cena</w:t>
      </w:r>
      <w:r w:rsidR="00484F71" w:rsidRPr="008C7B24">
        <w:rPr>
          <w:rFonts w:ascii="Inter" w:hAnsi="Inter"/>
          <w:sz w:val="22"/>
          <w:szCs w:val="22"/>
        </w:rPr>
        <w:t xml:space="preserve"> oferty minimalnej netto</w:t>
      </w:r>
      <w:r w:rsidR="00484F71">
        <w:rPr>
          <w:rFonts w:ascii="Inter" w:hAnsi="Inter"/>
          <w:sz w:val="22"/>
          <w:szCs w:val="22"/>
        </w:rPr>
        <w:t xml:space="preserve"> – </w:t>
      </w:r>
      <w:r w:rsidR="00FF5E20">
        <w:rPr>
          <w:rFonts w:ascii="Inter" w:hAnsi="Inter"/>
          <w:sz w:val="22"/>
          <w:szCs w:val="22"/>
        </w:rPr>
        <w:t>6</w:t>
      </w:r>
      <w:r w:rsidR="00484F71">
        <w:rPr>
          <w:rFonts w:ascii="Inter" w:hAnsi="Inter"/>
          <w:sz w:val="22"/>
          <w:szCs w:val="22"/>
        </w:rPr>
        <w:t>0 pkt</w:t>
      </w:r>
    </w:p>
    <w:p w14:paraId="253719E6" w14:textId="77777777" w:rsidR="00630ABA" w:rsidRPr="00C17ABD" w:rsidRDefault="00630ABA" w:rsidP="00C17ABD">
      <w:pPr>
        <w:pStyle w:val="Tekstpodstawowy"/>
        <w:tabs>
          <w:tab w:val="left" w:pos="709"/>
        </w:tabs>
        <w:ind w:left="720"/>
        <w:rPr>
          <w:rFonts w:ascii="Inter" w:hAnsi="Inter"/>
          <w:sz w:val="22"/>
          <w:szCs w:val="22"/>
          <w:lang w:val="pl-PL"/>
        </w:rPr>
      </w:pPr>
    </w:p>
    <w:p w14:paraId="479FFA78" w14:textId="631345E9" w:rsidR="00630ABA" w:rsidRPr="00630ABA" w:rsidRDefault="00630ABA" w:rsidP="00C17ABD">
      <w:pPr>
        <w:pStyle w:val="Tekstpodstawowy"/>
        <w:tabs>
          <w:tab w:val="left" w:pos="709"/>
        </w:tabs>
        <w:ind w:left="720"/>
        <w:rPr>
          <w:rFonts w:ascii="Inter" w:hAnsi="Inter"/>
          <w:sz w:val="22"/>
          <w:szCs w:val="22"/>
          <w:lang w:val="pl-PL"/>
        </w:rPr>
      </w:pPr>
      <w:r w:rsidRPr="00630ABA">
        <w:rPr>
          <w:rFonts w:ascii="Inter" w:hAnsi="Inter"/>
          <w:sz w:val="22"/>
          <w:szCs w:val="22"/>
          <w:lang w:val="pl-PL"/>
        </w:rPr>
        <w:t>Maksymalną liczbę punktów w tym kryterium (</w:t>
      </w:r>
      <w:r>
        <w:rPr>
          <w:rFonts w:ascii="Inter" w:hAnsi="Inter"/>
          <w:sz w:val="22"/>
          <w:szCs w:val="22"/>
          <w:lang w:val="pl-PL"/>
        </w:rPr>
        <w:t>6</w:t>
      </w:r>
      <w:r w:rsidRPr="00630ABA">
        <w:rPr>
          <w:rFonts w:ascii="Inter" w:hAnsi="Inter"/>
          <w:sz w:val="22"/>
          <w:szCs w:val="22"/>
          <w:lang w:val="pl-PL"/>
        </w:rPr>
        <w:t xml:space="preserve">0 pkt) otrzyma oferta Wykonawcy, który zaproponuje najniższą cenę oferty brutto podaną przez Wykonawcę w Formularzu Ofertowym (Załącznik nr 2 do Zapytania), natomiast pozostali Wykonawcy otrzymają odpowiednio mniejszą liczbę punktów obliczoną zgodnie z poniższym wzorem: </w:t>
      </w:r>
    </w:p>
    <w:p w14:paraId="5F589CCB" w14:textId="77777777" w:rsidR="00630ABA" w:rsidRPr="00630ABA" w:rsidRDefault="00630ABA" w:rsidP="00C17ABD">
      <w:pPr>
        <w:pStyle w:val="Tekstpodstawowy"/>
        <w:tabs>
          <w:tab w:val="left" w:pos="709"/>
        </w:tabs>
        <w:ind w:left="720"/>
        <w:rPr>
          <w:rFonts w:ascii="Inter" w:hAnsi="Inter"/>
          <w:sz w:val="22"/>
          <w:szCs w:val="22"/>
          <w:lang w:val="pl-PL"/>
        </w:rPr>
      </w:pPr>
    </w:p>
    <w:p w14:paraId="471FC277" w14:textId="77777777" w:rsidR="00A937F6" w:rsidRPr="00A937F6" w:rsidRDefault="00A937F6" w:rsidP="00A937F6">
      <w:pPr>
        <w:pStyle w:val="Tekstpodstawowy"/>
        <w:tabs>
          <w:tab w:val="left" w:pos="709"/>
        </w:tabs>
        <w:rPr>
          <w:rFonts w:ascii="Inter" w:hAnsi="Inter"/>
          <w:sz w:val="20"/>
          <w:szCs w:val="22"/>
        </w:rPr>
      </w:pPr>
      <w:r w:rsidRPr="00A937F6">
        <w:rPr>
          <w:rFonts w:ascii="Inter" w:hAnsi="Inter"/>
          <w:sz w:val="20"/>
          <w:szCs w:val="22"/>
        </w:rPr>
        <w:t xml:space="preserve">                                                                   cena brutto najniższa spośród wszystkich ofert </w:t>
      </w:r>
    </w:p>
    <w:p w14:paraId="28743D01" w14:textId="77777777" w:rsidR="00A937F6" w:rsidRPr="00A937F6" w:rsidRDefault="00A937F6" w:rsidP="00A937F6">
      <w:pPr>
        <w:pStyle w:val="Tekstpodstawowy"/>
        <w:tabs>
          <w:tab w:val="left" w:pos="709"/>
        </w:tabs>
        <w:rPr>
          <w:rFonts w:ascii="Inter" w:hAnsi="Inter"/>
          <w:sz w:val="20"/>
          <w:szCs w:val="22"/>
        </w:rPr>
      </w:pPr>
      <w:r w:rsidRPr="00A937F6">
        <w:rPr>
          <w:rFonts w:ascii="Inter" w:hAnsi="Inter"/>
          <w:sz w:val="20"/>
          <w:szCs w:val="22"/>
        </w:rPr>
        <w:t xml:space="preserve">                                                                   niepodlegających odrzuceniu </w:t>
      </w:r>
    </w:p>
    <w:p w14:paraId="0E5506D0" w14:textId="220FDCB3" w:rsidR="00A937F6" w:rsidRPr="00630ABA" w:rsidRDefault="00A937F6" w:rsidP="00A937F6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  <w:r w:rsidRPr="00630ABA">
        <w:rPr>
          <w:rFonts w:ascii="Inter" w:hAnsi="Inter"/>
          <w:sz w:val="22"/>
          <w:szCs w:val="22"/>
        </w:rPr>
        <w:t xml:space="preserve">Ocena punktowa badanej oferty = --------------------------------------------x </w:t>
      </w:r>
      <w:r>
        <w:rPr>
          <w:rFonts w:ascii="Inter" w:hAnsi="Inter"/>
          <w:sz w:val="22"/>
          <w:szCs w:val="22"/>
        </w:rPr>
        <w:t>6</w:t>
      </w:r>
      <w:r w:rsidRPr="00630ABA">
        <w:rPr>
          <w:rFonts w:ascii="Inter" w:hAnsi="Inter"/>
          <w:sz w:val="22"/>
          <w:szCs w:val="22"/>
        </w:rPr>
        <w:t xml:space="preserve">0 </w:t>
      </w:r>
    </w:p>
    <w:p w14:paraId="6EF31CEC" w14:textId="77777777" w:rsidR="00A937F6" w:rsidRPr="00630ABA" w:rsidRDefault="00A937F6" w:rsidP="00A937F6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>
        <w:rPr>
          <w:rFonts w:ascii="Inter" w:hAnsi="Inter"/>
          <w:sz w:val="22"/>
          <w:szCs w:val="22"/>
        </w:rPr>
        <w:t xml:space="preserve">    </w:t>
      </w:r>
      <w:r w:rsidRPr="00A937F6">
        <w:rPr>
          <w:rFonts w:ascii="Inter" w:hAnsi="Inter"/>
          <w:sz w:val="20"/>
          <w:szCs w:val="22"/>
        </w:rPr>
        <w:t xml:space="preserve">cena brutto oferty badanej </w:t>
      </w:r>
    </w:p>
    <w:p w14:paraId="5884E13C" w14:textId="55927799" w:rsidR="00630ABA" w:rsidRPr="00747BD5" w:rsidRDefault="00A937F6" w:rsidP="00C17ABD">
      <w:pPr>
        <w:pStyle w:val="Tekstpodstawowy"/>
        <w:tabs>
          <w:tab w:val="left" w:pos="709"/>
        </w:tabs>
        <w:ind w:left="720"/>
        <w:rPr>
          <w:rFonts w:ascii="Inter" w:hAnsi="Inter"/>
          <w:sz w:val="22"/>
          <w:szCs w:val="22"/>
          <w:lang w:val="pl-PL"/>
        </w:rPr>
      </w:pPr>
      <w:r>
        <w:rPr>
          <w:rFonts w:ascii="Inter" w:hAnsi="Inter"/>
          <w:sz w:val="22"/>
          <w:szCs w:val="22"/>
          <w:lang w:val="pl-PL"/>
        </w:rPr>
        <w:br/>
      </w:r>
    </w:p>
    <w:p w14:paraId="35CDE527" w14:textId="79B6EBBE" w:rsidR="006D7AFF" w:rsidRPr="00433E2C" w:rsidRDefault="008E2430" w:rsidP="00433E2C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8E2430">
        <w:rPr>
          <w:rFonts w:ascii="Inter" w:hAnsi="Inter"/>
          <w:sz w:val="22"/>
          <w:szCs w:val="22"/>
          <w:lang w:val="pl-PL"/>
        </w:rPr>
        <w:lastRenderedPageBreak/>
        <w:t xml:space="preserve">Wykonawca dysponuje minimum 2 inżynierami posiadającymi certyfikaty techniczne producenta oferowanych rozwiązań, w tym jednym inżynierem posiadającym najwyższy certyfikat techniczny producenta oferowanego rozwiązania – </w:t>
      </w:r>
      <w:r w:rsidR="00484F71">
        <w:rPr>
          <w:rFonts w:ascii="Inter" w:hAnsi="Inter"/>
          <w:sz w:val="22"/>
          <w:szCs w:val="22"/>
          <w:lang w:val="pl-PL"/>
        </w:rPr>
        <w:t>5</w:t>
      </w:r>
      <w:r w:rsidRPr="008E2430">
        <w:rPr>
          <w:rFonts w:ascii="Inter" w:hAnsi="Inter"/>
          <w:sz w:val="22"/>
          <w:szCs w:val="22"/>
          <w:lang w:val="pl-PL"/>
        </w:rPr>
        <w:t xml:space="preserve"> pkt.</w:t>
      </w:r>
    </w:p>
    <w:p w14:paraId="1AC43FFD" w14:textId="2EA8BC56" w:rsidR="006D7AFF" w:rsidRPr="00433E2C" w:rsidRDefault="008E2430" w:rsidP="00433E2C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8E2430">
        <w:rPr>
          <w:rFonts w:ascii="Inter" w:hAnsi="Inter"/>
          <w:sz w:val="22"/>
          <w:szCs w:val="22"/>
          <w:lang w:val="pl-PL"/>
        </w:rPr>
        <w:t xml:space="preserve">Wykonawca posiada status autoryzowanego partnera serwisowego producenta oferowanego rozwiązania – </w:t>
      </w:r>
      <w:r w:rsidR="00484F71">
        <w:rPr>
          <w:rFonts w:ascii="Inter" w:hAnsi="Inter"/>
          <w:sz w:val="22"/>
          <w:szCs w:val="22"/>
          <w:lang w:val="pl-PL"/>
        </w:rPr>
        <w:t xml:space="preserve">5 </w:t>
      </w:r>
      <w:r w:rsidRPr="008E2430">
        <w:rPr>
          <w:rFonts w:ascii="Inter" w:hAnsi="Inter"/>
          <w:sz w:val="22"/>
          <w:szCs w:val="22"/>
          <w:lang w:val="pl-PL"/>
        </w:rPr>
        <w:t>pkt.</w:t>
      </w:r>
    </w:p>
    <w:p w14:paraId="568675FA" w14:textId="77777777" w:rsidR="006D7AFF" w:rsidRPr="006D7AFF" w:rsidRDefault="006D7AFF" w:rsidP="006D7AFF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6D7AFF">
        <w:rPr>
          <w:rFonts w:ascii="Inter" w:hAnsi="Inter"/>
          <w:sz w:val="22"/>
          <w:szCs w:val="22"/>
          <w:lang w:val="pl-PL"/>
        </w:rPr>
        <w:t>Termin dostawy:</w:t>
      </w:r>
    </w:p>
    <w:p w14:paraId="6D8EA21C" w14:textId="646FBCD5" w:rsidR="00205564" w:rsidRPr="00C17ABD" w:rsidRDefault="00205564" w:rsidP="00205564">
      <w:pPr>
        <w:pStyle w:val="Akapitzlist"/>
        <w:numPr>
          <w:ilvl w:val="1"/>
          <w:numId w:val="5"/>
        </w:numPr>
        <w:rPr>
          <w:rFonts w:ascii="Inter" w:eastAsiaTheme="minorEastAsia" w:hAnsi="Inter"/>
          <w:sz w:val="22"/>
          <w:szCs w:val="22"/>
        </w:rPr>
      </w:pPr>
      <w:r w:rsidRPr="00C17ABD">
        <w:rPr>
          <w:rFonts w:ascii="Inter" w:eastAsiaTheme="minorEastAsia" w:hAnsi="Inter"/>
          <w:sz w:val="22"/>
          <w:szCs w:val="22"/>
        </w:rPr>
        <w:t>powyżej 30 dni – 0 pkt</w:t>
      </w:r>
    </w:p>
    <w:p w14:paraId="730694A6" w14:textId="68FA835E" w:rsidR="006D7AFF" w:rsidRPr="00C17ABD" w:rsidRDefault="006D7AFF" w:rsidP="00224957">
      <w:pPr>
        <w:pStyle w:val="Tekstpodstawowy"/>
        <w:numPr>
          <w:ilvl w:val="1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C17ABD">
        <w:rPr>
          <w:rFonts w:ascii="Inter" w:hAnsi="Inter"/>
          <w:sz w:val="22"/>
          <w:szCs w:val="22"/>
          <w:lang w:val="pl-PL"/>
        </w:rPr>
        <w:t>30 dni</w:t>
      </w:r>
      <w:r w:rsidR="00433E2C" w:rsidRPr="00C17ABD">
        <w:rPr>
          <w:rFonts w:ascii="Inter" w:hAnsi="Inter"/>
          <w:sz w:val="22"/>
          <w:szCs w:val="22"/>
          <w:lang w:val="pl-PL"/>
        </w:rPr>
        <w:t xml:space="preserve"> – </w:t>
      </w:r>
      <w:r w:rsidR="00CD13E9" w:rsidRPr="00C17ABD">
        <w:rPr>
          <w:rFonts w:ascii="Inter" w:hAnsi="Inter"/>
          <w:sz w:val="22"/>
          <w:szCs w:val="22"/>
          <w:lang w:val="pl-PL"/>
        </w:rPr>
        <w:t>1</w:t>
      </w:r>
      <w:r w:rsidRPr="00C17ABD">
        <w:rPr>
          <w:rFonts w:ascii="Inter" w:hAnsi="Inter"/>
          <w:sz w:val="22"/>
          <w:szCs w:val="22"/>
          <w:lang w:val="pl-PL"/>
        </w:rPr>
        <w:t>0 pkt</w:t>
      </w:r>
    </w:p>
    <w:p w14:paraId="2F83A6F4" w14:textId="2C39681B" w:rsidR="006D7AFF" w:rsidRPr="00C17ABD" w:rsidRDefault="006D7AFF" w:rsidP="00224957">
      <w:pPr>
        <w:pStyle w:val="Tekstpodstawowy"/>
        <w:numPr>
          <w:ilvl w:val="1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C17ABD">
        <w:rPr>
          <w:rFonts w:ascii="Inter" w:hAnsi="Inter"/>
          <w:sz w:val="22"/>
          <w:szCs w:val="22"/>
          <w:lang w:val="pl-PL"/>
        </w:rPr>
        <w:t>14 dni i poniżej</w:t>
      </w:r>
      <w:r w:rsidR="00433E2C" w:rsidRPr="00C17ABD">
        <w:rPr>
          <w:rFonts w:ascii="Inter" w:hAnsi="Inter"/>
          <w:sz w:val="22"/>
          <w:szCs w:val="22"/>
          <w:lang w:val="pl-PL"/>
        </w:rPr>
        <w:t xml:space="preserve"> – </w:t>
      </w:r>
      <w:r w:rsidRPr="00C17ABD">
        <w:rPr>
          <w:rFonts w:ascii="Inter" w:hAnsi="Inter"/>
          <w:sz w:val="22"/>
          <w:szCs w:val="22"/>
          <w:lang w:val="pl-PL"/>
        </w:rPr>
        <w:t>20 pkt</w:t>
      </w:r>
      <w:r w:rsidR="00433E2C" w:rsidRPr="00C17ABD">
        <w:rPr>
          <w:rFonts w:ascii="Inter" w:hAnsi="Inter"/>
          <w:sz w:val="22"/>
          <w:szCs w:val="22"/>
          <w:lang w:val="pl-PL"/>
        </w:rPr>
        <w:t>.</w:t>
      </w:r>
    </w:p>
    <w:p w14:paraId="1646254B" w14:textId="0EF1DD08" w:rsidR="006D7AFF" w:rsidRPr="00224957" w:rsidRDefault="006D7AFF" w:rsidP="00224957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6D7AFF">
        <w:rPr>
          <w:rFonts w:ascii="Inter" w:hAnsi="Inter"/>
          <w:sz w:val="22"/>
          <w:szCs w:val="22"/>
          <w:lang w:val="pl-PL"/>
        </w:rPr>
        <w:t>Wykonawca posiada najwyższy status partnerski producenta oferowanego rozwiązania – 10 pkt.</w:t>
      </w:r>
    </w:p>
    <w:p w14:paraId="28011770" w14:textId="1FEF10FE" w:rsidR="008E2430" w:rsidRPr="00224957" w:rsidRDefault="008E2430" w:rsidP="00224957">
      <w:pPr>
        <w:rPr>
          <w:rFonts w:ascii="Inter" w:hAnsi="Inter"/>
          <w:b/>
          <w:sz w:val="22"/>
          <w:szCs w:val="22"/>
        </w:rPr>
      </w:pPr>
    </w:p>
    <w:p w14:paraId="676C8578" w14:textId="60D67E75" w:rsidR="00B528EF" w:rsidRPr="004A19CD" w:rsidRDefault="00B528EF" w:rsidP="004A19CD">
      <w:pPr>
        <w:pStyle w:val="Tekstpodstawowy"/>
        <w:tabs>
          <w:tab w:val="left" w:pos="709"/>
        </w:tabs>
        <w:rPr>
          <w:rFonts w:ascii="Inter" w:hAnsi="Inter"/>
          <w:b/>
          <w:bCs/>
          <w:sz w:val="22"/>
          <w:szCs w:val="22"/>
          <w:lang w:val="pl-PL"/>
        </w:rPr>
      </w:pPr>
      <w:r w:rsidRPr="004A19CD">
        <w:rPr>
          <w:rFonts w:ascii="Inter" w:hAnsi="Inter"/>
          <w:b/>
          <w:bCs/>
          <w:sz w:val="22"/>
          <w:szCs w:val="22"/>
          <w:lang w:val="pl-PL"/>
        </w:rPr>
        <w:t>Dla</w:t>
      </w:r>
      <w:r w:rsidR="004A19CD" w:rsidRPr="004A19CD">
        <w:rPr>
          <w:rFonts w:ascii="Inter" w:hAnsi="Inter"/>
          <w:b/>
          <w:bCs/>
          <w:sz w:val="22"/>
          <w:szCs w:val="22"/>
          <w:lang w:val="pl-PL"/>
        </w:rPr>
        <w:t xml:space="preserve"> Części nr 3 –</w:t>
      </w:r>
      <w:r w:rsidRPr="004A19CD">
        <w:rPr>
          <w:rFonts w:ascii="Inter" w:hAnsi="Inter"/>
          <w:b/>
          <w:bCs/>
          <w:sz w:val="22"/>
          <w:szCs w:val="22"/>
          <w:lang w:val="pl-PL"/>
        </w:rPr>
        <w:t xml:space="preserve"> etapu III:</w:t>
      </w:r>
    </w:p>
    <w:p w14:paraId="1A8751A1" w14:textId="092D014F" w:rsidR="00B528EF" w:rsidRPr="00C17ABD" w:rsidRDefault="00B528EF" w:rsidP="00B528EF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>
        <w:rPr>
          <w:rFonts w:ascii="Inter" w:hAnsi="Inter"/>
          <w:sz w:val="22"/>
          <w:szCs w:val="22"/>
          <w:lang w:val="pl-PL"/>
        </w:rPr>
        <w:t>Cena</w:t>
      </w:r>
      <w:r w:rsidRPr="008C7B24">
        <w:rPr>
          <w:rFonts w:ascii="Inter" w:hAnsi="Inter"/>
          <w:sz w:val="22"/>
          <w:szCs w:val="22"/>
        </w:rPr>
        <w:t xml:space="preserve"> oferty minimalnej netto</w:t>
      </w:r>
      <w:r>
        <w:rPr>
          <w:rFonts w:ascii="Inter" w:hAnsi="Inter"/>
          <w:sz w:val="22"/>
          <w:szCs w:val="22"/>
        </w:rPr>
        <w:t xml:space="preserve"> – 80 pkt</w:t>
      </w:r>
    </w:p>
    <w:p w14:paraId="2C9992AB" w14:textId="77777777" w:rsidR="00630ABA" w:rsidRDefault="00630ABA" w:rsidP="00630ABA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</w:p>
    <w:p w14:paraId="17730180" w14:textId="77777777" w:rsidR="00630ABA" w:rsidRPr="00630ABA" w:rsidRDefault="00630ABA" w:rsidP="00630ABA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  <w:r w:rsidRPr="00630ABA">
        <w:rPr>
          <w:rFonts w:ascii="Inter" w:hAnsi="Inter"/>
          <w:sz w:val="22"/>
          <w:szCs w:val="22"/>
        </w:rPr>
        <w:t xml:space="preserve">Maksymalną liczbę punktów w tym kryterium (80 pkt) otrzyma oferta Wykonawcy, który zaproponuje najniższą cenę oferty brutto podaną przez Wykonawcę w Formularzu Ofertowym (Załącznik nr 2 do Zapytania), natomiast pozostali Wykonawcy otrzymają odpowiednio mniejszą liczbę punktów obliczoną zgodnie z poniższym wzorem: </w:t>
      </w:r>
    </w:p>
    <w:p w14:paraId="320D5169" w14:textId="77777777" w:rsidR="00630ABA" w:rsidRPr="00630ABA" w:rsidRDefault="00630ABA" w:rsidP="00630ABA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</w:p>
    <w:p w14:paraId="65AAE88F" w14:textId="77777777" w:rsidR="00630ABA" w:rsidRPr="00A937F6" w:rsidRDefault="00630ABA" w:rsidP="00630ABA">
      <w:pPr>
        <w:pStyle w:val="Tekstpodstawowy"/>
        <w:tabs>
          <w:tab w:val="left" w:pos="709"/>
        </w:tabs>
        <w:rPr>
          <w:rFonts w:ascii="Inter" w:hAnsi="Inter"/>
          <w:sz w:val="20"/>
          <w:szCs w:val="22"/>
        </w:rPr>
      </w:pPr>
      <w:r w:rsidRPr="00A937F6">
        <w:rPr>
          <w:rFonts w:ascii="Inter" w:hAnsi="Inter"/>
          <w:sz w:val="20"/>
          <w:szCs w:val="22"/>
        </w:rPr>
        <w:t xml:space="preserve">                                                                   cena brutto najniższa spośród wszystkich ofert </w:t>
      </w:r>
    </w:p>
    <w:p w14:paraId="43F8EEAE" w14:textId="3D6C1C04" w:rsidR="00630ABA" w:rsidRPr="00A937F6" w:rsidRDefault="00630ABA" w:rsidP="00630ABA">
      <w:pPr>
        <w:pStyle w:val="Tekstpodstawowy"/>
        <w:tabs>
          <w:tab w:val="left" w:pos="709"/>
        </w:tabs>
        <w:rPr>
          <w:rFonts w:ascii="Inter" w:hAnsi="Inter"/>
          <w:sz w:val="20"/>
          <w:szCs w:val="22"/>
        </w:rPr>
      </w:pPr>
      <w:r w:rsidRPr="00A937F6">
        <w:rPr>
          <w:rFonts w:ascii="Inter" w:hAnsi="Inter"/>
          <w:sz w:val="20"/>
          <w:szCs w:val="22"/>
        </w:rPr>
        <w:t xml:space="preserve">                                                                   niepodlegających odrzuceniu </w:t>
      </w:r>
    </w:p>
    <w:p w14:paraId="3FE95244" w14:textId="48F68D44" w:rsidR="00630ABA" w:rsidRPr="00630ABA" w:rsidRDefault="00630ABA" w:rsidP="00630ABA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  <w:r w:rsidRPr="00630ABA">
        <w:rPr>
          <w:rFonts w:ascii="Inter" w:hAnsi="Inter"/>
          <w:sz w:val="22"/>
          <w:szCs w:val="22"/>
        </w:rPr>
        <w:t xml:space="preserve">Ocena punktowa badanej oferty = --------------------------------------------x 80 </w:t>
      </w:r>
    </w:p>
    <w:p w14:paraId="7505D85C" w14:textId="1ED15852" w:rsidR="00630ABA" w:rsidRPr="00630ABA" w:rsidRDefault="00630ABA" w:rsidP="00630ABA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 w:rsidRPr="00630ABA">
        <w:rPr>
          <w:rFonts w:ascii="Inter" w:hAnsi="Inter"/>
          <w:sz w:val="22"/>
          <w:szCs w:val="22"/>
        </w:rPr>
        <w:tab/>
      </w:r>
      <w:r w:rsidR="00A937F6">
        <w:rPr>
          <w:rFonts w:ascii="Inter" w:hAnsi="Inter"/>
          <w:sz w:val="22"/>
          <w:szCs w:val="22"/>
        </w:rPr>
        <w:t xml:space="preserve">    </w:t>
      </w:r>
      <w:r w:rsidRPr="00A937F6">
        <w:rPr>
          <w:rFonts w:ascii="Inter" w:hAnsi="Inter"/>
          <w:sz w:val="20"/>
          <w:szCs w:val="22"/>
        </w:rPr>
        <w:t xml:space="preserve">cena brutto oferty badanej </w:t>
      </w:r>
    </w:p>
    <w:p w14:paraId="089CA257" w14:textId="25DE98AD" w:rsidR="00630ABA" w:rsidRPr="00C17ABD" w:rsidRDefault="00630ABA" w:rsidP="00C17ABD">
      <w:pPr>
        <w:pStyle w:val="Tekstpodstawowy"/>
        <w:tabs>
          <w:tab w:val="left" w:pos="709"/>
        </w:tabs>
        <w:rPr>
          <w:rFonts w:ascii="Inter" w:hAnsi="Inter"/>
          <w:sz w:val="22"/>
          <w:szCs w:val="22"/>
        </w:rPr>
      </w:pPr>
      <w:r w:rsidRPr="00630ABA">
        <w:rPr>
          <w:rFonts w:ascii="Inter" w:hAnsi="Inter"/>
          <w:sz w:val="22"/>
          <w:szCs w:val="22"/>
        </w:rPr>
        <w:tab/>
      </w:r>
    </w:p>
    <w:p w14:paraId="54536022" w14:textId="77777777" w:rsidR="00B528EF" w:rsidRPr="006D7AFF" w:rsidRDefault="00B528EF" w:rsidP="00B528EF">
      <w:pPr>
        <w:pStyle w:val="Tekstpodstawowy"/>
        <w:numPr>
          <w:ilvl w:val="0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6D7AFF">
        <w:rPr>
          <w:rFonts w:ascii="Inter" w:hAnsi="Inter"/>
          <w:sz w:val="22"/>
          <w:szCs w:val="22"/>
          <w:lang w:val="pl-PL"/>
        </w:rPr>
        <w:t>Termin dostawy:</w:t>
      </w:r>
    </w:p>
    <w:p w14:paraId="02E7561B" w14:textId="1E103AF9" w:rsidR="00EA7185" w:rsidRPr="00C17ABD" w:rsidRDefault="00EA7185" w:rsidP="00B528EF">
      <w:pPr>
        <w:pStyle w:val="Tekstpodstawowy"/>
        <w:numPr>
          <w:ilvl w:val="1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bookmarkStart w:id="0" w:name="_Hlk183403436"/>
      <w:r w:rsidRPr="00C17ABD">
        <w:rPr>
          <w:rFonts w:ascii="Inter" w:hAnsi="Inter"/>
          <w:sz w:val="22"/>
          <w:szCs w:val="22"/>
          <w:lang w:val="pl-PL"/>
        </w:rPr>
        <w:t xml:space="preserve">powyżej </w:t>
      </w:r>
      <w:r w:rsidR="00205564" w:rsidRPr="00C17ABD">
        <w:rPr>
          <w:rFonts w:ascii="Inter" w:hAnsi="Inter"/>
          <w:sz w:val="22"/>
          <w:szCs w:val="22"/>
          <w:lang w:val="pl-PL"/>
        </w:rPr>
        <w:t>30 dni – 0 pkt</w:t>
      </w:r>
    </w:p>
    <w:bookmarkEnd w:id="0"/>
    <w:p w14:paraId="1D9BDF9B" w14:textId="3A7A5A4F" w:rsidR="00B528EF" w:rsidRPr="00C17ABD" w:rsidRDefault="00B528EF" w:rsidP="00B528EF">
      <w:pPr>
        <w:pStyle w:val="Tekstpodstawowy"/>
        <w:numPr>
          <w:ilvl w:val="1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C17ABD">
        <w:rPr>
          <w:rFonts w:ascii="Inter" w:hAnsi="Inter"/>
          <w:sz w:val="22"/>
          <w:szCs w:val="22"/>
          <w:lang w:val="pl-PL"/>
        </w:rPr>
        <w:t>30 dni</w:t>
      </w:r>
      <w:r w:rsidR="004A19CD" w:rsidRPr="00C17ABD">
        <w:rPr>
          <w:rFonts w:ascii="Inter" w:hAnsi="Inter"/>
          <w:sz w:val="22"/>
          <w:szCs w:val="22"/>
          <w:lang w:val="pl-PL"/>
        </w:rPr>
        <w:t xml:space="preserve"> – </w:t>
      </w:r>
      <w:r w:rsidRPr="00C17ABD">
        <w:rPr>
          <w:rFonts w:ascii="Inter" w:hAnsi="Inter"/>
          <w:sz w:val="22"/>
          <w:szCs w:val="22"/>
          <w:lang w:val="pl-PL"/>
        </w:rPr>
        <w:t>10 pkt</w:t>
      </w:r>
    </w:p>
    <w:p w14:paraId="7FDDFC52" w14:textId="404B2445" w:rsidR="00B528EF" w:rsidRPr="00C17ABD" w:rsidRDefault="00B528EF" w:rsidP="00B528EF">
      <w:pPr>
        <w:pStyle w:val="Tekstpodstawowy"/>
        <w:numPr>
          <w:ilvl w:val="1"/>
          <w:numId w:val="5"/>
        </w:numPr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C17ABD">
        <w:rPr>
          <w:rFonts w:ascii="Inter" w:hAnsi="Inter"/>
          <w:sz w:val="22"/>
          <w:szCs w:val="22"/>
          <w:lang w:val="pl-PL"/>
        </w:rPr>
        <w:t>14 dni i poniżej</w:t>
      </w:r>
      <w:r w:rsidR="00B96DC3" w:rsidRPr="00C17ABD">
        <w:rPr>
          <w:rFonts w:ascii="Inter" w:hAnsi="Inter"/>
          <w:sz w:val="22"/>
          <w:szCs w:val="22"/>
          <w:lang w:val="pl-PL"/>
        </w:rPr>
        <w:t xml:space="preserve"> – </w:t>
      </w:r>
      <w:r w:rsidRPr="00C17ABD">
        <w:rPr>
          <w:rFonts w:ascii="Inter" w:hAnsi="Inter"/>
          <w:sz w:val="22"/>
          <w:szCs w:val="22"/>
          <w:lang w:val="pl-PL"/>
        </w:rPr>
        <w:t>20 pkt</w:t>
      </w:r>
      <w:r w:rsidR="004A19CD" w:rsidRPr="00C17ABD">
        <w:rPr>
          <w:rFonts w:ascii="Inter" w:hAnsi="Inter"/>
          <w:sz w:val="22"/>
          <w:szCs w:val="22"/>
          <w:lang w:val="pl-PL"/>
        </w:rPr>
        <w:t>.</w:t>
      </w:r>
    </w:p>
    <w:p w14:paraId="68865D1B" w14:textId="77777777" w:rsidR="008C7B24" w:rsidRPr="008C7B24" w:rsidRDefault="008C7B24" w:rsidP="008C7B24">
      <w:pPr>
        <w:tabs>
          <w:tab w:val="left" w:pos="426"/>
        </w:tabs>
        <w:jc w:val="both"/>
        <w:rPr>
          <w:rFonts w:ascii="Inter" w:hAnsi="Inter"/>
          <w:bCs/>
          <w:sz w:val="22"/>
          <w:szCs w:val="22"/>
        </w:rPr>
      </w:pPr>
    </w:p>
    <w:p w14:paraId="05AEB0AD" w14:textId="175559B8" w:rsidR="008C7B24" w:rsidRPr="004A19CD" w:rsidRDefault="008C7B24" w:rsidP="008C7B24">
      <w:pPr>
        <w:pStyle w:val="Akapitzlist"/>
        <w:numPr>
          <w:ilvl w:val="6"/>
          <w:numId w:val="2"/>
        </w:numPr>
        <w:tabs>
          <w:tab w:val="left" w:pos="426"/>
        </w:tabs>
        <w:suppressAutoHyphens/>
        <w:ind w:left="284" w:hanging="284"/>
        <w:contextualSpacing w:val="0"/>
        <w:jc w:val="both"/>
        <w:rPr>
          <w:rFonts w:ascii="Inter" w:hAnsi="Inter"/>
          <w:b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>Maksymalna łączna liczba punktów, jaką może uzyskać Oferent</w:t>
      </w:r>
      <w:r w:rsidR="00030FBB">
        <w:rPr>
          <w:rFonts w:ascii="Inter" w:hAnsi="Inter"/>
          <w:bCs/>
          <w:sz w:val="22"/>
          <w:szCs w:val="22"/>
        </w:rPr>
        <w:t xml:space="preserve"> w ramach</w:t>
      </w:r>
      <w:r w:rsidR="00676418">
        <w:rPr>
          <w:rFonts w:ascii="Inter" w:hAnsi="Inter"/>
          <w:bCs/>
          <w:sz w:val="22"/>
          <w:szCs w:val="22"/>
        </w:rPr>
        <w:t xml:space="preserve"> danej Części (etapu)</w:t>
      </w:r>
      <w:r w:rsidRPr="008C7B24">
        <w:rPr>
          <w:rFonts w:ascii="Inter" w:hAnsi="Inter"/>
          <w:bCs/>
          <w:sz w:val="22"/>
          <w:szCs w:val="22"/>
        </w:rPr>
        <w:t xml:space="preserve"> wynosi </w:t>
      </w:r>
      <w:r w:rsidRPr="004A19CD">
        <w:rPr>
          <w:rFonts w:ascii="Inter" w:hAnsi="Inter"/>
          <w:b/>
          <w:sz w:val="22"/>
          <w:szCs w:val="22"/>
        </w:rPr>
        <w:t>– 100 pkt.</w:t>
      </w:r>
    </w:p>
    <w:p w14:paraId="407E1EBE" w14:textId="1545B9CC" w:rsidR="00541295" w:rsidRPr="00AF2C65" w:rsidRDefault="00541295" w:rsidP="00541295">
      <w:pPr>
        <w:pStyle w:val="Akapitzlist"/>
        <w:numPr>
          <w:ilvl w:val="6"/>
          <w:numId w:val="2"/>
        </w:numPr>
        <w:tabs>
          <w:tab w:val="left" w:pos="426"/>
        </w:tabs>
        <w:suppressAutoHyphens/>
        <w:ind w:left="284" w:hanging="284"/>
        <w:contextualSpacing w:val="0"/>
        <w:jc w:val="both"/>
        <w:rPr>
          <w:rFonts w:ascii="Inter" w:hAnsi="Inter"/>
          <w:bCs/>
          <w:sz w:val="22"/>
          <w:szCs w:val="22"/>
        </w:rPr>
      </w:pPr>
      <w:r w:rsidRPr="00AF2C65">
        <w:rPr>
          <w:rFonts w:ascii="Inter" w:hAnsi="Inter"/>
          <w:sz w:val="22"/>
          <w:szCs w:val="22"/>
        </w:rPr>
        <w:t>W postępowaniu za najkorzystniejszą zostanie uznana oferta cenowa, które nie podlega odrzuceniu (spełniał warunki formalne i merytoryczne określone w przedmiotowym zapytaniu) i uzyskała najwyższą liczbę punktów obliczonych na podstawie powyższych kryteriów. Punkty będą obliczane z dokładnością do drugiego miejsca po przecinku.</w:t>
      </w:r>
    </w:p>
    <w:p w14:paraId="3A40271F" w14:textId="77777777" w:rsidR="008C7B24" w:rsidRDefault="008C7B24" w:rsidP="00B96DC3">
      <w:pPr>
        <w:pStyle w:val="Akapitzlist"/>
        <w:tabs>
          <w:tab w:val="left" w:pos="426"/>
        </w:tabs>
        <w:suppressAutoHyphens/>
        <w:ind w:left="284"/>
        <w:contextualSpacing w:val="0"/>
        <w:jc w:val="both"/>
        <w:rPr>
          <w:rFonts w:ascii="Inter" w:hAnsi="Inter"/>
          <w:bCs/>
          <w:sz w:val="22"/>
          <w:szCs w:val="22"/>
        </w:rPr>
      </w:pPr>
    </w:p>
    <w:p w14:paraId="2E934FD9" w14:textId="1A1AF207" w:rsidR="00A937F6" w:rsidRDefault="00A937F6">
      <w:pPr>
        <w:rPr>
          <w:rFonts w:ascii="Inter" w:hAnsi="Inter"/>
          <w:bCs/>
          <w:sz w:val="22"/>
          <w:szCs w:val="22"/>
        </w:rPr>
      </w:pPr>
      <w:r>
        <w:rPr>
          <w:rFonts w:ascii="Inter" w:hAnsi="Inter"/>
          <w:bCs/>
          <w:sz w:val="22"/>
          <w:szCs w:val="22"/>
        </w:rPr>
        <w:br w:type="page"/>
      </w:r>
    </w:p>
    <w:p w14:paraId="16C3C06D" w14:textId="77777777" w:rsidR="00B96DC3" w:rsidRPr="00B96DC3" w:rsidRDefault="00B96DC3" w:rsidP="00B96DC3">
      <w:pPr>
        <w:pStyle w:val="Akapitzlist"/>
        <w:tabs>
          <w:tab w:val="left" w:pos="426"/>
        </w:tabs>
        <w:suppressAutoHyphens/>
        <w:ind w:left="284"/>
        <w:contextualSpacing w:val="0"/>
        <w:jc w:val="both"/>
        <w:rPr>
          <w:rFonts w:ascii="Inter" w:hAnsi="Inter"/>
          <w:bCs/>
          <w:sz w:val="22"/>
          <w:szCs w:val="22"/>
        </w:rPr>
      </w:pPr>
    </w:p>
    <w:p w14:paraId="4A299C63" w14:textId="77777777" w:rsidR="008C7B24" w:rsidRPr="008C7B24" w:rsidRDefault="008C7B24" w:rsidP="008C7B24">
      <w:pPr>
        <w:jc w:val="both"/>
        <w:rPr>
          <w:rFonts w:ascii="Inter" w:hAnsi="Inter"/>
          <w:b/>
          <w:i/>
          <w:sz w:val="22"/>
          <w:szCs w:val="22"/>
          <w:u w:val="single"/>
        </w:rPr>
      </w:pPr>
      <w:r w:rsidRPr="008C7B24">
        <w:rPr>
          <w:rFonts w:ascii="Inter" w:hAnsi="Inter"/>
          <w:b/>
          <w:i/>
          <w:sz w:val="22"/>
          <w:szCs w:val="22"/>
          <w:u w:val="single"/>
        </w:rPr>
        <w:t>Uwaga!</w:t>
      </w:r>
    </w:p>
    <w:p w14:paraId="396170C9" w14:textId="77777777" w:rsidR="008C7B24" w:rsidRPr="008C7B24" w:rsidRDefault="008C7B24" w:rsidP="008C7B24">
      <w:pPr>
        <w:jc w:val="both"/>
        <w:rPr>
          <w:rFonts w:ascii="Inter" w:hAnsi="Inter"/>
          <w:iCs/>
          <w:color w:val="000000"/>
          <w:sz w:val="22"/>
          <w:szCs w:val="22"/>
        </w:rPr>
      </w:pPr>
    </w:p>
    <w:p w14:paraId="4CD8A0C9" w14:textId="2DA5396F" w:rsidR="003B3384" w:rsidRPr="00F32426" w:rsidRDefault="008C7B24" w:rsidP="00F32426">
      <w:pPr>
        <w:pStyle w:val="Tekstpodstawowy"/>
        <w:tabs>
          <w:tab w:val="left" w:pos="426"/>
        </w:tabs>
        <w:rPr>
          <w:rFonts w:ascii="Inter" w:hAnsi="Inter"/>
          <w:color w:val="000000"/>
          <w:sz w:val="22"/>
          <w:szCs w:val="22"/>
          <w:lang w:val="pl-PL"/>
        </w:rPr>
      </w:pPr>
      <w:r w:rsidRPr="008C7B24">
        <w:rPr>
          <w:rFonts w:ascii="Inter" w:hAnsi="Inter"/>
          <w:color w:val="000000"/>
          <w:sz w:val="22"/>
          <w:szCs w:val="22"/>
          <w:lang w:val="pl-PL"/>
        </w:rPr>
        <w:t xml:space="preserve">Z Oferentem, którego oferta zostanie wybrana w niniejszym postępowaniu zawarta zostanie umowa stanowiąca </w:t>
      </w:r>
      <w:r w:rsidRPr="008C7B24">
        <w:rPr>
          <w:rFonts w:ascii="Inter" w:hAnsi="Inter"/>
          <w:b/>
          <w:bCs/>
          <w:color w:val="000000"/>
          <w:sz w:val="22"/>
          <w:szCs w:val="22"/>
          <w:lang w:val="pl-PL"/>
        </w:rPr>
        <w:t>Załącznik nr 5</w:t>
      </w:r>
      <w:r w:rsidR="00814395">
        <w:rPr>
          <w:rFonts w:ascii="Inter" w:hAnsi="Inter"/>
          <w:b/>
          <w:bCs/>
          <w:color w:val="000000"/>
          <w:sz w:val="22"/>
          <w:szCs w:val="22"/>
          <w:lang w:val="pl-PL"/>
        </w:rPr>
        <w:t xml:space="preserve"> </w:t>
      </w:r>
      <w:r w:rsidR="00814395" w:rsidRPr="00EB521B">
        <w:rPr>
          <w:rFonts w:ascii="Inter" w:hAnsi="Inter"/>
          <w:color w:val="000000"/>
          <w:sz w:val="22"/>
          <w:szCs w:val="22"/>
          <w:lang w:val="pl-PL"/>
        </w:rPr>
        <w:t>do Zapytania</w:t>
      </w:r>
      <w:r w:rsidRPr="008C7B24">
        <w:rPr>
          <w:rFonts w:ascii="Inter" w:hAnsi="Inter"/>
          <w:color w:val="000000"/>
          <w:sz w:val="22"/>
          <w:szCs w:val="22"/>
          <w:lang w:val="pl-PL"/>
        </w:rPr>
        <w:t>.</w:t>
      </w:r>
    </w:p>
    <w:sectPr w:rsidR="003B3384" w:rsidRPr="00F32426" w:rsidSect="00AD2C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9D4F3" w14:textId="77777777" w:rsidR="00060B41" w:rsidRDefault="00060B41" w:rsidP="006863A0">
      <w:r>
        <w:separator/>
      </w:r>
    </w:p>
  </w:endnote>
  <w:endnote w:type="continuationSeparator" w:id="0">
    <w:p w14:paraId="0E3BA2FE" w14:textId="77777777" w:rsidR="00060B41" w:rsidRDefault="00060B41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7F0AD8C9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2BA2E9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240FF" w14:textId="77777777" w:rsidR="00145666" w:rsidRDefault="00145666">
    <w:pPr>
      <w:pStyle w:val="Stopka"/>
    </w:pPr>
  </w:p>
  <w:p w14:paraId="75746D8C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E75BB98" wp14:editId="05AAC0D7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00A205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6754708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D6D0B23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BB98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4400A205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6754708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D6D0B23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0E9B77E4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2B4AD15" wp14:editId="6860C236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21955D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696BFD5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EE36D8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B4AD15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7E21955D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696BFD5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EE36D8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7D532C2F" w14:textId="77777777" w:rsidR="00145666" w:rsidRDefault="00145666">
    <w:pPr>
      <w:pStyle w:val="Stopka"/>
    </w:pPr>
  </w:p>
  <w:p w14:paraId="7AD2F66A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3078BAD" wp14:editId="33865892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428D4F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3D33DDC6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078BAD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3D428D4F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3D33DDC6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A443DB7" w14:textId="77777777" w:rsidR="00145666" w:rsidRDefault="00145666">
    <w:pPr>
      <w:pStyle w:val="Stopka"/>
    </w:pPr>
  </w:p>
  <w:p w14:paraId="77005D09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08512" w14:textId="77777777" w:rsidR="00060B41" w:rsidRDefault="00060B41" w:rsidP="006863A0">
      <w:r>
        <w:separator/>
      </w:r>
    </w:p>
  </w:footnote>
  <w:footnote w:type="continuationSeparator" w:id="0">
    <w:p w14:paraId="3BE7FC14" w14:textId="77777777" w:rsidR="00060B41" w:rsidRDefault="00060B41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35952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406C677" wp14:editId="42F8BC64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5C472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B60173A" wp14:editId="1067F02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F1B39"/>
    <w:multiLevelType w:val="hybridMultilevel"/>
    <w:tmpl w:val="82A20212"/>
    <w:lvl w:ilvl="0" w:tplc="4C60739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75B"/>
    <w:multiLevelType w:val="hybridMultilevel"/>
    <w:tmpl w:val="03C26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2709E68">
      <w:start w:val="1"/>
      <w:numFmt w:val="decimal"/>
      <w:lvlText w:val="%7."/>
      <w:lvlJc w:val="left"/>
      <w:pPr>
        <w:ind w:left="4755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21A99"/>
    <w:multiLevelType w:val="hybridMultilevel"/>
    <w:tmpl w:val="26D62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62532"/>
    <w:multiLevelType w:val="hybridMultilevel"/>
    <w:tmpl w:val="6DDAC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2F23"/>
    <w:multiLevelType w:val="hybridMultilevel"/>
    <w:tmpl w:val="22EE64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553F69"/>
    <w:multiLevelType w:val="hybridMultilevel"/>
    <w:tmpl w:val="9A8EE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852487">
    <w:abstractNumId w:val="3"/>
  </w:num>
  <w:num w:numId="2" w16cid:durableId="1590311114">
    <w:abstractNumId w:val="1"/>
  </w:num>
  <w:num w:numId="3" w16cid:durableId="1756824516">
    <w:abstractNumId w:val="5"/>
  </w:num>
  <w:num w:numId="4" w16cid:durableId="210772914">
    <w:abstractNumId w:val="4"/>
  </w:num>
  <w:num w:numId="5" w16cid:durableId="924345146">
    <w:abstractNumId w:val="2"/>
  </w:num>
  <w:num w:numId="6" w16cid:durableId="132366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B24"/>
    <w:rsid w:val="00030FBB"/>
    <w:rsid w:val="000337D5"/>
    <w:rsid w:val="00040F31"/>
    <w:rsid w:val="00060B41"/>
    <w:rsid w:val="00072C23"/>
    <w:rsid w:val="000C78C1"/>
    <w:rsid w:val="000D5796"/>
    <w:rsid w:val="000F1457"/>
    <w:rsid w:val="00101B2D"/>
    <w:rsid w:val="0013452A"/>
    <w:rsid w:val="00145666"/>
    <w:rsid w:val="00177228"/>
    <w:rsid w:val="001811FF"/>
    <w:rsid w:val="00192CB4"/>
    <w:rsid w:val="001C3693"/>
    <w:rsid w:val="001C4D4F"/>
    <w:rsid w:val="001E1E3C"/>
    <w:rsid w:val="00205564"/>
    <w:rsid w:val="00211DD7"/>
    <w:rsid w:val="00224957"/>
    <w:rsid w:val="0023286E"/>
    <w:rsid w:val="00241183"/>
    <w:rsid w:val="002A5A74"/>
    <w:rsid w:val="00304A5F"/>
    <w:rsid w:val="0032297A"/>
    <w:rsid w:val="00332A8F"/>
    <w:rsid w:val="003412E8"/>
    <w:rsid w:val="00360B74"/>
    <w:rsid w:val="003A4937"/>
    <w:rsid w:val="003B1363"/>
    <w:rsid w:val="003B3384"/>
    <w:rsid w:val="003B7952"/>
    <w:rsid w:val="003D4AA7"/>
    <w:rsid w:val="003F1D5B"/>
    <w:rsid w:val="00420B52"/>
    <w:rsid w:val="004256E3"/>
    <w:rsid w:val="00433E2C"/>
    <w:rsid w:val="00452395"/>
    <w:rsid w:val="0045423F"/>
    <w:rsid w:val="004821D9"/>
    <w:rsid w:val="00484F71"/>
    <w:rsid w:val="004A19CD"/>
    <w:rsid w:val="004C1E89"/>
    <w:rsid w:val="004D3AF6"/>
    <w:rsid w:val="004D491B"/>
    <w:rsid w:val="00541295"/>
    <w:rsid w:val="00552BD6"/>
    <w:rsid w:val="00555F1D"/>
    <w:rsid w:val="005633CD"/>
    <w:rsid w:val="00574ADE"/>
    <w:rsid w:val="0059655A"/>
    <w:rsid w:val="005A41D8"/>
    <w:rsid w:val="00614C4F"/>
    <w:rsid w:val="00624009"/>
    <w:rsid w:val="00630ABA"/>
    <w:rsid w:val="00631847"/>
    <w:rsid w:val="0063328D"/>
    <w:rsid w:val="00636B83"/>
    <w:rsid w:val="00644AC5"/>
    <w:rsid w:val="00647E69"/>
    <w:rsid w:val="00676418"/>
    <w:rsid w:val="006863A0"/>
    <w:rsid w:val="00686B26"/>
    <w:rsid w:val="006969DA"/>
    <w:rsid w:val="006D531B"/>
    <w:rsid w:val="006D7AFF"/>
    <w:rsid w:val="006F50D3"/>
    <w:rsid w:val="00747BD5"/>
    <w:rsid w:val="007877B7"/>
    <w:rsid w:val="007B1890"/>
    <w:rsid w:val="007E7B2C"/>
    <w:rsid w:val="00814395"/>
    <w:rsid w:val="00820CB2"/>
    <w:rsid w:val="00822596"/>
    <w:rsid w:val="008460CB"/>
    <w:rsid w:val="00861D95"/>
    <w:rsid w:val="00864B73"/>
    <w:rsid w:val="008C163E"/>
    <w:rsid w:val="008C7B24"/>
    <w:rsid w:val="008E2430"/>
    <w:rsid w:val="008F1A34"/>
    <w:rsid w:val="008F7D42"/>
    <w:rsid w:val="00920E62"/>
    <w:rsid w:val="00941153"/>
    <w:rsid w:val="009670E9"/>
    <w:rsid w:val="00993DE5"/>
    <w:rsid w:val="009A558A"/>
    <w:rsid w:val="009B689A"/>
    <w:rsid w:val="009C1093"/>
    <w:rsid w:val="009C4D14"/>
    <w:rsid w:val="00A00394"/>
    <w:rsid w:val="00A11B99"/>
    <w:rsid w:val="00A62704"/>
    <w:rsid w:val="00A67B43"/>
    <w:rsid w:val="00A937F6"/>
    <w:rsid w:val="00A94DFB"/>
    <w:rsid w:val="00AD2C15"/>
    <w:rsid w:val="00AE1228"/>
    <w:rsid w:val="00AF22E6"/>
    <w:rsid w:val="00AF2C65"/>
    <w:rsid w:val="00B51FF3"/>
    <w:rsid w:val="00B521B7"/>
    <w:rsid w:val="00B528EF"/>
    <w:rsid w:val="00B77B41"/>
    <w:rsid w:val="00B81ACA"/>
    <w:rsid w:val="00B96DC3"/>
    <w:rsid w:val="00BC2B1F"/>
    <w:rsid w:val="00BC3041"/>
    <w:rsid w:val="00C01DF7"/>
    <w:rsid w:val="00C0646D"/>
    <w:rsid w:val="00C17ABD"/>
    <w:rsid w:val="00C67B99"/>
    <w:rsid w:val="00C835DC"/>
    <w:rsid w:val="00CD13E9"/>
    <w:rsid w:val="00CE5F79"/>
    <w:rsid w:val="00D36EA6"/>
    <w:rsid w:val="00D4667C"/>
    <w:rsid w:val="00D568D3"/>
    <w:rsid w:val="00D7276C"/>
    <w:rsid w:val="00D8473D"/>
    <w:rsid w:val="00DB564D"/>
    <w:rsid w:val="00DB7E10"/>
    <w:rsid w:val="00DD1DFF"/>
    <w:rsid w:val="00DF4AFA"/>
    <w:rsid w:val="00DF5AEB"/>
    <w:rsid w:val="00E411D9"/>
    <w:rsid w:val="00E63042"/>
    <w:rsid w:val="00E650D1"/>
    <w:rsid w:val="00EA7185"/>
    <w:rsid w:val="00EB521B"/>
    <w:rsid w:val="00ED7BCC"/>
    <w:rsid w:val="00F07004"/>
    <w:rsid w:val="00F32426"/>
    <w:rsid w:val="00F41AD2"/>
    <w:rsid w:val="00FA546E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8696E"/>
  <w15:chartTrackingRefBased/>
  <w15:docId w15:val="{D852996B-AE76-4F32-8A68-8215CC0C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8C7B24"/>
    <w:pPr>
      <w:jc w:val="both"/>
    </w:pPr>
    <w:rPr>
      <w:rFonts w:eastAsiaTheme="minorEastAsia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7B24"/>
    <w:rPr>
      <w:rFonts w:eastAsiaTheme="minorEastAsia"/>
      <w:lang w:val="cs-CZ"/>
    </w:rPr>
  </w:style>
  <w:style w:type="character" w:customStyle="1" w:styleId="AkapitzlistZnak">
    <w:name w:val="Akapit z listą Znak"/>
    <w:aliases w:val="Wypunktowanie Znak"/>
    <w:basedOn w:val="Domylnaczcionkaakapitu"/>
    <w:link w:val="Akapitzlist"/>
    <w:uiPriority w:val="34"/>
    <w:qFormat/>
    <w:rsid w:val="008C7B24"/>
  </w:style>
  <w:style w:type="paragraph" w:styleId="Poprawka">
    <w:name w:val="Revision"/>
    <w:hidden/>
    <w:uiPriority w:val="99"/>
    <w:semiHidden/>
    <w:rsid w:val="0023286E"/>
  </w:style>
  <w:style w:type="paragraph" w:styleId="Tekstdymka">
    <w:name w:val="Balloon Text"/>
    <w:basedOn w:val="Normalny"/>
    <w:link w:val="TekstdymkaZnak"/>
    <w:uiPriority w:val="99"/>
    <w:semiHidden/>
    <w:unhideWhenUsed/>
    <w:rsid w:val="002249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95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D491B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F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1F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F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F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F5945-87DA-49E5-A916-7388C253FA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42E7A9-F781-4675-9AB3-8FC80B8FE81A}">
  <ds:schemaRefs>
    <ds:schemaRef ds:uri="http://schemas.microsoft.com/office/infopath/2007/PartnerControls"/>
    <ds:schemaRef ds:uri="http://purl.org/dc/dcmitype/"/>
    <ds:schemaRef ds:uri="0eebb3c8-e36e-4ccf-be22-03380831d63c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e100e0cb-aa0d-45a3-9153-cca4211448d6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Emilia Urbańczak</cp:lastModifiedBy>
  <cp:revision>3</cp:revision>
  <cp:lastPrinted>2023-02-17T10:38:00Z</cp:lastPrinted>
  <dcterms:created xsi:type="dcterms:W3CDTF">2024-12-12T02:41:00Z</dcterms:created>
  <dcterms:modified xsi:type="dcterms:W3CDTF">2024-12-12T02:42:00Z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