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1B6F0" w14:textId="2E66A845" w:rsidR="00BA4CA0" w:rsidRDefault="00CE606F" w:rsidP="00CE606F">
      <w:pPr>
        <w:ind w:left="7080" w:firstLine="708"/>
        <w:rPr>
          <w:b/>
          <w:bCs/>
        </w:rPr>
      </w:pPr>
      <w:r w:rsidRPr="00CE606F">
        <w:rPr>
          <w:b/>
          <w:bCs/>
        </w:rPr>
        <w:t>ZAŁĄCZNIK 1</w:t>
      </w:r>
    </w:p>
    <w:p w14:paraId="515C6C99" w14:textId="77777777" w:rsidR="00CE606F" w:rsidRDefault="00CE606F">
      <w:pPr>
        <w:rPr>
          <w:b/>
          <w:bCs/>
        </w:rPr>
      </w:pPr>
    </w:p>
    <w:p w14:paraId="5B54F2E6" w14:textId="77777777" w:rsidR="00CE606F" w:rsidRPr="006926E6" w:rsidRDefault="00CE606F" w:rsidP="00CE606F">
      <w:pPr>
        <w:rPr>
          <w:b/>
          <w:bCs/>
          <w:sz w:val="28"/>
          <w:szCs w:val="28"/>
        </w:rPr>
      </w:pPr>
      <w:r w:rsidRPr="006926E6">
        <w:rPr>
          <w:b/>
          <w:bCs/>
          <w:sz w:val="28"/>
          <w:szCs w:val="28"/>
        </w:rPr>
        <w:t xml:space="preserve">SPECYFIKACJA </w:t>
      </w:r>
      <w:r>
        <w:rPr>
          <w:b/>
          <w:bCs/>
          <w:sz w:val="28"/>
          <w:szCs w:val="28"/>
        </w:rPr>
        <w:t xml:space="preserve">PRZEDMIOTU </w:t>
      </w:r>
      <w:r w:rsidRPr="006926E6">
        <w:rPr>
          <w:b/>
          <w:bCs/>
          <w:sz w:val="28"/>
          <w:szCs w:val="28"/>
        </w:rPr>
        <w:t>ZAMÓWIENIA</w:t>
      </w:r>
    </w:p>
    <w:p w14:paraId="7B160A37" w14:textId="77777777" w:rsidR="00CE606F" w:rsidRPr="005F1858" w:rsidRDefault="00CE606F" w:rsidP="00CE606F">
      <w:r w:rsidRPr="005F1858">
        <w:rPr>
          <w:b/>
          <w:bCs/>
        </w:rPr>
        <w:t>Przedmiot zamówienia:</w:t>
      </w:r>
      <w:r w:rsidRPr="005F1858">
        <w:br/>
        <w:t>Opracowanie Koncepcji Kampanii Promocyjnej Łódzkiej Specjalnej Strefy Ekonomicznej.</w:t>
      </w:r>
    </w:p>
    <w:p w14:paraId="1792D3F9" w14:textId="77777777" w:rsidR="00CE606F" w:rsidRPr="005F1858" w:rsidRDefault="00CE606F" w:rsidP="00CE606F">
      <w:r w:rsidRPr="005F1858">
        <w:rPr>
          <w:b/>
          <w:bCs/>
        </w:rPr>
        <w:t>Zakres przedmiotu zamówienia:</w:t>
      </w:r>
      <w:r w:rsidRPr="005F1858">
        <w:br/>
        <w:t>Wyłoniony Wykonawca będzie zobowiązany do przygotowania kompletnej, wielokanałowej koncepcji kampanii promocyjnej Łódzkiej Specjalnej Strefy Ekonomicznej (ŁSSE), obejmującej:</w:t>
      </w:r>
    </w:p>
    <w:p w14:paraId="76DAB1D3" w14:textId="77777777" w:rsidR="00CE606F" w:rsidRPr="005F1858" w:rsidRDefault="00CE606F" w:rsidP="00CE606F">
      <w:pPr>
        <w:numPr>
          <w:ilvl w:val="0"/>
          <w:numId w:val="2"/>
        </w:numPr>
      </w:pPr>
      <w:r w:rsidRPr="005F1858">
        <w:rPr>
          <w:b/>
          <w:bCs/>
        </w:rPr>
        <w:t>Koncepcję kreatywną reklam w mediach tradycyjnych</w:t>
      </w:r>
      <w:r w:rsidRPr="005F1858">
        <w:t xml:space="preserve"> – propozycję głównej idei, linii kreatywnej, hasła oraz przykładowych form komunikacji (np. prasa, radio, </w:t>
      </w:r>
      <w:proofErr w:type="spellStart"/>
      <w:r w:rsidRPr="005F1858">
        <w:t>outdoor</w:t>
      </w:r>
      <w:proofErr w:type="spellEnd"/>
      <w:r w:rsidRPr="005F1858">
        <w:t>), ukierunkowaną na specyfikę odbiorców ŁSSE.</w:t>
      </w:r>
    </w:p>
    <w:p w14:paraId="3EE4D899" w14:textId="77777777" w:rsidR="00CE606F" w:rsidRPr="005F1858" w:rsidRDefault="00CE606F" w:rsidP="00CE606F">
      <w:pPr>
        <w:numPr>
          <w:ilvl w:val="0"/>
          <w:numId w:val="2"/>
        </w:numPr>
      </w:pPr>
      <w:r w:rsidRPr="005F1858">
        <w:rPr>
          <w:b/>
          <w:bCs/>
        </w:rPr>
        <w:t>Koncepcję kreatywną kampanii w mediach digitalowych</w:t>
      </w:r>
      <w:r w:rsidRPr="005F1858">
        <w:t xml:space="preserve"> – przedstawienie pomysłów na komunikację i działania promocyjne w </w:t>
      </w:r>
      <w:proofErr w:type="spellStart"/>
      <w:r w:rsidRPr="005F1858">
        <w:t>internecie</w:t>
      </w:r>
      <w:proofErr w:type="spellEnd"/>
      <w:r w:rsidRPr="005F1858">
        <w:t xml:space="preserve"> (media społecznościowe, reklama online, </w:t>
      </w:r>
      <w:proofErr w:type="spellStart"/>
      <w:r w:rsidRPr="005F1858">
        <w:t>webinary</w:t>
      </w:r>
      <w:proofErr w:type="spellEnd"/>
      <w:r w:rsidRPr="005F1858">
        <w:t xml:space="preserve"> itp.), spójną z całościową strategią ŁSSE.</w:t>
      </w:r>
    </w:p>
    <w:p w14:paraId="6C56439D" w14:textId="77777777" w:rsidR="00CE606F" w:rsidRPr="005F1858" w:rsidRDefault="00CE606F" w:rsidP="00CE606F">
      <w:pPr>
        <w:numPr>
          <w:ilvl w:val="0"/>
          <w:numId w:val="2"/>
        </w:numPr>
      </w:pPr>
      <w:r w:rsidRPr="005F1858">
        <w:rPr>
          <w:b/>
          <w:bCs/>
        </w:rPr>
        <w:t>Koncepcję nowego formatu spotkań z przedsiębiorcami</w:t>
      </w:r>
      <w:r w:rsidRPr="005F1858">
        <w:t> – opracowanie innowacyjnej formuły wydarzeń i/lub cyklu spotkań, które mogą być narzędziem budowania relacji z kluczowymi interesariuszami</w:t>
      </w:r>
      <w:r>
        <w:t>.</w:t>
      </w:r>
    </w:p>
    <w:p w14:paraId="446CDCAA" w14:textId="77777777" w:rsidR="00CE606F" w:rsidRPr="005F1858" w:rsidRDefault="00CE606F" w:rsidP="00CE606F">
      <w:pPr>
        <w:numPr>
          <w:ilvl w:val="0"/>
          <w:numId w:val="2"/>
        </w:numPr>
      </w:pPr>
      <w:r w:rsidRPr="005F1858">
        <w:rPr>
          <w:b/>
          <w:bCs/>
        </w:rPr>
        <w:t>Koncepcję wraz ze scenariuszem spotów reklamowych</w:t>
      </w:r>
      <w:r w:rsidRPr="005F1858">
        <w:t> – propozycję przekazu, struktury fabularnej oraz scenariusza spotów promujących ŁSSE w mediach tradycyjnych i digitalowych.</w:t>
      </w:r>
    </w:p>
    <w:p w14:paraId="1F5A3EB3" w14:textId="77777777" w:rsidR="00CE606F" w:rsidRPr="005F1858" w:rsidRDefault="00CE606F" w:rsidP="00CE606F">
      <w:pPr>
        <w:numPr>
          <w:ilvl w:val="0"/>
          <w:numId w:val="2"/>
        </w:numPr>
      </w:pPr>
      <w:r w:rsidRPr="005F1858">
        <w:rPr>
          <w:b/>
          <w:bCs/>
        </w:rPr>
        <w:t>Koncepcję kreatywną oraz scenariusz spotu reklamowego</w:t>
      </w:r>
      <w:r w:rsidRPr="005F1858">
        <w:t> – spójną ideę kreatywną oraz szczegółowy scenariusz jednego wybranego spotu reklamowego.</w:t>
      </w:r>
    </w:p>
    <w:p w14:paraId="642423CE" w14:textId="77777777" w:rsidR="00CE606F" w:rsidRPr="005F1858" w:rsidRDefault="00CE606F" w:rsidP="00CE606F">
      <w:r w:rsidRPr="005F1858">
        <w:rPr>
          <w:b/>
          <w:bCs/>
        </w:rPr>
        <w:t>Warunki realizacji:</w:t>
      </w:r>
    </w:p>
    <w:p w14:paraId="597E7A50" w14:textId="77777777" w:rsidR="00CE606F" w:rsidRPr="005F1858" w:rsidRDefault="00CE606F" w:rsidP="00CE606F">
      <w:pPr>
        <w:numPr>
          <w:ilvl w:val="0"/>
          <w:numId w:val="3"/>
        </w:numPr>
      </w:pPr>
      <w:r w:rsidRPr="005F1858">
        <w:t xml:space="preserve">Koncepcje powinny uwzględniać wszystkie cztery kluczowe obszary działalności Łódzkiej Specjalnej Strefy Ekonomicznej zgodnie z opisem zawartym w </w:t>
      </w:r>
      <w:proofErr w:type="spellStart"/>
      <w:r w:rsidRPr="005F1858">
        <w:t>Briefie</w:t>
      </w:r>
      <w:proofErr w:type="spellEnd"/>
      <w:r w:rsidRPr="005F1858">
        <w:t>:</w:t>
      </w:r>
    </w:p>
    <w:p w14:paraId="64273F27" w14:textId="77777777" w:rsidR="00CE606F" w:rsidRPr="005F1858" w:rsidRDefault="00CE606F" w:rsidP="00CE606F">
      <w:pPr>
        <w:numPr>
          <w:ilvl w:val="1"/>
          <w:numId w:val="3"/>
        </w:numPr>
      </w:pPr>
      <w:r w:rsidRPr="005F1858">
        <w:t>Pozyskiwanie inwestorów</w:t>
      </w:r>
    </w:p>
    <w:p w14:paraId="50AEB12E" w14:textId="77777777" w:rsidR="00CE606F" w:rsidRPr="005F1858" w:rsidRDefault="00CE606F" w:rsidP="00CE606F">
      <w:pPr>
        <w:numPr>
          <w:ilvl w:val="1"/>
          <w:numId w:val="3"/>
        </w:numPr>
      </w:pPr>
      <w:r w:rsidRPr="005F1858">
        <w:t>Programy szkoleniowo-rozwojowe</w:t>
      </w:r>
    </w:p>
    <w:p w14:paraId="58D00EC5" w14:textId="77777777" w:rsidR="00CE606F" w:rsidRPr="005F1858" w:rsidRDefault="00CE606F" w:rsidP="00CE606F">
      <w:pPr>
        <w:numPr>
          <w:ilvl w:val="1"/>
          <w:numId w:val="3"/>
        </w:numPr>
      </w:pPr>
      <w:r w:rsidRPr="005F1858">
        <w:t>Programy wsparcia startupów i transformacji cyfrowej</w:t>
      </w:r>
    </w:p>
    <w:p w14:paraId="40D38C55" w14:textId="77777777" w:rsidR="00CE606F" w:rsidRPr="005F1858" w:rsidRDefault="00CE606F" w:rsidP="00CE606F">
      <w:pPr>
        <w:numPr>
          <w:ilvl w:val="1"/>
          <w:numId w:val="3"/>
        </w:numPr>
      </w:pPr>
      <w:r w:rsidRPr="005F1858">
        <w:t>Kompleksowa obsługa eventów zewnętrznych</w:t>
      </w:r>
    </w:p>
    <w:p w14:paraId="0EBB80E2" w14:textId="77777777" w:rsidR="00CE606F" w:rsidRPr="005F1858" w:rsidRDefault="00CE606F" w:rsidP="00CE606F">
      <w:pPr>
        <w:numPr>
          <w:ilvl w:val="0"/>
          <w:numId w:val="3"/>
        </w:numPr>
      </w:pPr>
      <w:r w:rsidRPr="005F1858">
        <w:rPr>
          <w:b/>
          <w:bCs/>
        </w:rPr>
        <w:t>Ważne:</w:t>
      </w:r>
      <w:r w:rsidRPr="005F1858">
        <w:t xml:space="preserve"> Przedmiotem zamówienia nie jest wykonanie ani dostarczenie gotowych materiałów graficznych, tylko przedstawienie koncepcji kreatywnych (idei, rozwiązań, linii strategicznej itp.). Agencja może do oferty dołączyć poglądowe </w:t>
      </w:r>
      <w:proofErr w:type="spellStart"/>
      <w:r w:rsidRPr="005F1858">
        <w:t>mock-upy</w:t>
      </w:r>
      <w:proofErr w:type="spellEnd"/>
      <w:r w:rsidRPr="005F1858">
        <w:t>, materiały referencyjne i szkice obrazujące przedstawione pomysły.</w:t>
      </w:r>
    </w:p>
    <w:p w14:paraId="4A4C1613" w14:textId="77777777" w:rsidR="00CE606F" w:rsidRPr="005F1858" w:rsidRDefault="00CE606F" w:rsidP="00CE606F">
      <w:pPr>
        <w:numPr>
          <w:ilvl w:val="0"/>
          <w:numId w:val="3"/>
        </w:numPr>
      </w:pPr>
      <w:r w:rsidRPr="005F1858">
        <w:t xml:space="preserve">Wszelkie koncepcje muszą być zgodne z założeniami i informacjami zawartymi w </w:t>
      </w:r>
      <w:proofErr w:type="spellStart"/>
      <w:r w:rsidRPr="005F1858">
        <w:t>Briefie</w:t>
      </w:r>
      <w:proofErr w:type="spellEnd"/>
      <w:r w:rsidRPr="005F1858">
        <w:t xml:space="preserve"> stanowiącym załącznik do zapytania.</w:t>
      </w:r>
    </w:p>
    <w:p w14:paraId="78A82FC1" w14:textId="3352378F" w:rsidR="00CE606F" w:rsidRPr="00CE606F" w:rsidRDefault="00CE606F">
      <w:r w:rsidRPr="005F1858">
        <w:rPr>
          <w:b/>
          <w:bCs/>
        </w:rPr>
        <w:t>Oczekiwany efekt:</w:t>
      </w:r>
      <w:r w:rsidRPr="005F1858">
        <w:br/>
        <w:t>Opracowanie wyrazistej, efektywnej i spójnej propozycji koncepcji promocyjnej, dostosowanej do specyfiki Łódzkiej Specjalnej Strefy Ekonomicznej oraz będącej podstawą do późniejszych działań komunikacyjnych i promocyjnych ŁSSE na przestrzeni wszystkich kanałów i obszarów działalności.</w:t>
      </w:r>
    </w:p>
    <w:sectPr w:rsidR="00CE606F" w:rsidRPr="00CE6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E3DEA"/>
    <w:multiLevelType w:val="multilevel"/>
    <w:tmpl w:val="418E5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A3619E"/>
    <w:multiLevelType w:val="hybridMultilevel"/>
    <w:tmpl w:val="8488D98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E335E4"/>
    <w:multiLevelType w:val="multilevel"/>
    <w:tmpl w:val="6A2A4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52344358">
    <w:abstractNumId w:val="1"/>
  </w:num>
  <w:num w:numId="2" w16cid:durableId="498620295">
    <w:abstractNumId w:val="2"/>
  </w:num>
  <w:num w:numId="3" w16cid:durableId="1451625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06F"/>
    <w:rsid w:val="00083124"/>
    <w:rsid w:val="004B1A16"/>
    <w:rsid w:val="0069438B"/>
    <w:rsid w:val="00BA4CA0"/>
    <w:rsid w:val="00C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F984E"/>
  <w15:chartTrackingRefBased/>
  <w15:docId w15:val="{26728526-0D79-4E51-A5B6-6C6EB19C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60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6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60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60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60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60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60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60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60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6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6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60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606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606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60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60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60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60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60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6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60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6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6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60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60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606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6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606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6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Kądzielewska</dc:creator>
  <cp:keywords/>
  <dc:description/>
  <cp:lastModifiedBy>Anna Kądzielewska</cp:lastModifiedBy>
  <cp:revision>1</cp:revision>
  <dcterms:created xsi:type="dcterms:W3CDTF">2025-07-31T08:10:00Z</dcterms:created>
  <dcterms:modified xsi:type="dcterms:W3CDTF">2025-07-31T08:12:00Z</dcterms:modified>
</cp:coreProperties>
</file>